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C0564" w14:textId="4341C554" w:rsidR="00FF2152" w:rsidRDefault="004B2496" w:rsidP="00923332">
      <w:pPr>
        <w:rPr>
          <w:color w:val="1F497D"/>
        </w:rPr>
      </w:pPr>
      <w:r>
        <w:rPr>
          <w:noProof/>
          <w:color w:val="1F497D"/>
        </w:rPr>
        <w:drawing>
          <wp:anchor distT="0" distB="0" distL="114300" distR="114300" simplePos="0" relativeHeight="251658240" behindDoc="1" locked="0" layoutInCell="1" allowOverlap="1" wp14:anchorId="3B9C2579" wp14:editId="03CE703C">
            <wp:simplePos x="0" y="0"/>
            <wp:positionH relativeFrom="column">
              <wp:posOffset>3687856</wp:posOffset>
            </wp:positionH>
            <wp:positionV relativeFrom="paragraph">
              <wp:posOffset>-333375</wp:posOffset>
            </wp:positionV>
            <wp:extent cx="2882714"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_Logo_taglinenew_CMYK_final.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4753" cy="800666"/>
                    </a:xfrm>
                    <a:prstGeom prst="rect">
                      <a:avLst/>
                    </a:prstGeom>
                  </pic:spPr>
                </pic:pic>
              </a:graphicData>
            </a:graphic>
            <wp14:sizeRelH relativeFrom="page">
              <wp14:pctWidth>0</wp14:pctWidth>
            </wp14:sizeRelH>
            <wp14:sizeRelV relativeFrom="page">
              <wp14:pctHeight>0</wp14:pctHeight>
            </wp14:sizeRelV>
          </wp:anchor>
        </w:drawing>
      </w:r>
    </w:p>
    <w:p w14:paraId="3B979602" w14:textId="77777777" w:rsidR="00FF2152" w:rsidRDefault="00FF2152" w:rsidP="00923332">
      <w:pPr>
        <w:rPr>
          <w:color w:val="1F497D"/>
        </w:rPr>
      </w:pPr>
    </w:p>
    <w:p w14:paraId="4162ABE9" w14:textId="77777777" w:rsidR="00FF2152" w:rsidRDefault="00FF2152" w:rsidP="00923332">
      <w:pPr>
        <w:rPr>
          <w:color w:val="1F497D"/>
        </w:rPr>
      </w:pPr>
    </w:p>
    <w:p w14:paraId="0169D3AE" w14:textId="77777777" w:rsidR="00FF2152" w:rsidRDefault="00FF2152" w:rsidP="00923332">
      <w:pPr>
        <w:rPr>
          <w:color w:val="1F497D"/>
        </w:rPr>
      </w:pPr>
    </w:p>
    <w:p w14:paraId="53EA5901" w14:textId="098AFBCA" w:rsidR="00FF2152" w:rsidRDefault="00FC0DBB" w:rsidP="004B2496">
      <w:pPr>
        <w:jc w:val="center"/>
        <w:rPr>
          <w:b/>
          <w:color w:val="1F497D"/>
          <w:sz w:val="28"/>
          <w:szCs w:val="28"/>
        </w:rPr>
      </w:pPr>
      <w:r>
        <w:rPr>
          <w:b/>
          <w:color w:val="1F497D"/>
          <w:sz w:val="28"/>
          <w:szCs w:val="28"/>
        </w:rPr>
        <w:t xml:space="preserve">O’Brien </w:t>
      </w:r>
      <w:r w:rsidR="004B2496" w:rsidRPr="004B2496">
        <w:rPr>
          <w:b/>
          <w:color w:val="1F497D"/>
          <w:sz w:val="28"/>
          <w:szCs w:val="28"/>
        </w:rPr>
        <w:t xml:space="preserve">Institute for Public Health </w:t>
      </w:r>
      <w:r w:rsidR="00B42D1E">
        <w:rPr>
          <w:b/>
          <w:color w:val="1F497D"/>
          <w:sz w:val="28"/>
          <w:szCs w:val="28"/>
        </w:rPr>
        <w:t xml:space="preserve">Research </w:t>
      </w:r>
      <w:r w:rsidR="004B2496" w:rsidRPr="004B2496">
        <w:rPr>
          <w:b/>
          <w:color w:val="1F497D"/>
          <w:sz w:val="28"/>
          <w:szCs w:val="28"/>
        </w:rPr>
        <w:t xml:space="preserve">Catalyst Funds – </w:t>
      </w:r>
      <w:r w:rsidR="00AB5D44">
        <w:rPr>
          <w:b/>
          <w:color w:val="1F497D"/>
          <w:sz w:val="28"/>
          <w:szCs w:val="28"/>
        </w:rPr>
        <w:t>template</w:t>
      </w:r>
      <w:r w:rsidR="004B2496" w:rsidRPr="004B2496">
        <w:rPr>
          <w:b/>
          <w:color w:val="1F497D"/>
          <w:sz w:val="28"/>
          <w:szCs w:val="28"/>
        </w:rPr>
        <w:t xml:space="preserve"> for requests</w:t>
      </w:r>
    </w:p>
    <w:p w14:paraId="5D1A1453" w14:textId="7BE32A84" w:rsidR="00570A6A" w:rsidRDefault="00570A6A" w:rsidP="00570A6A">
      <w:pPr>
        <w:jc w:val="center"/>
        <w:rPr>
          <w:rFonts w:asciiTheme="minorHAnsi" w:hAnsiTheme="minorHAnsi" w:cs="Arial"/>
          <w:b/>
          <w:color w:val="FF0000"/>
          <w:lang w:val="en-CA"/>
        </w:rPr>
      </w:pPr>
      <w:r w:rsidRPr="0042501A">
        <w:rPr>
          <w:rFonts w:asciiTheme="minorHAnsi" w:hAnsiTheme="minorHAnsi" w:cs="Arial"/>
          <w:b/>
          <w:color w:val="FF0000"/>
          <w:lang w:val="en-CA"/>
        </w:rPr>
        <w:t>SPECIAL CATALYST COMPETITION</w:t>
      </w:r>
      <w:r>
        <w:rPr>
          <w:rFonts w:asciiTheme="minorHAnsi" w:hAnsiTheme="minorHAnsi" w:cs="Arial"/>
          <w:b/>
          <w:color w:val="FF0000"/>
          <w:lang w:val="en-CA"/>
        </w:rPr>
        <w:t xml:space="preserve"> to support the</w:t>
      </w:r>
    </w:p>
    <w:p w14:paraId="62E07919" w14:textId="4C8A9782" w:rsidR="00570A6A" w:rsidRPr="0042501A" w:rsidRDefault="00570A6A" w:rsidP="00570A6A">
      <w:pPr>
        <w:jc w:val="center"/>
        <w:rPr>
          <w:rFonts w:asciiTheme="minorHAnsi" w:hAnsiTheme="minorHAnsi" w:cs="Arial"/>
          <w:b/>
          <w:color w:val="FF0000"/>
          <w:lang w:val="en-CA"/>
        </w:rPr>
      </w:pPr>
      <w:r>
        <w:rPr>
          <w:rFonts w:asciiTheme="minorHAnsi" w:hAnsiTheme="minorHAnsi" w:cs="Arial"/>
          <w:b/>
          <w:color w:val="FF0000"/>
          <w:lang w:val="en-CA"/>
        </w:rPr>
        <w:t>RESEARCH &amp; TRAINING PROGRAM for HEALTH and</w:t>
      </w:r>
      <w:r w:rsidRPr="0042501A">
        <w:rPr>
          <w:rFonts w:asciiTheme="minorHAnsi" w:hAnsiTheme="minorHAnsi" w:cs="Arial"/>
          <w:b/>
          <w:color w:val="FF0000"/>
          <w:lang w:val="en-CA"/>
        </w:rPr>
        <w:t xml:space="preserve"> </w:t>
      </w:r>
      <w:r>
        <w:rPr>
          <w:rFonts w:asciiTheme="minorHAnsi" w:hAnsiTheme="minorHAnsi" w:cs="Arial"/>
          <w:b/>
          <w:color w:val="FF0000"/>
          <w:lang w:val="en-CA"/>
        </w:rPr>
        <w:t>VULNERABLE POPULATIONS</w:t>
      </w:r>
    </w:p>
    <w:p w14:paraId="7BDBDF89" w14:textId="77777777" w:rsidR="00570A6A" w:rsidRDefault="00570A6A" w:rsidP="004B2496">
      <w:pPr>
        <w:jc w:val="center"/>
        <w:rPr>
          <w:b/>
          <w:color w:val="1F497D"/>
          <w:sz w:val="28"/>
          <w:szCs w:val="28"/>
        </w:rPr>
      </w:pPr>
    </w:p>
    <w:p w14:paraId="60656E4E" w14:textId="77777777" w:rsidR="00E7227C" w:rsidRDefault="00E7227C" w:rsidP="004B2496">
      <w:pPr>
        <w:jc w:val="center"/>
        <w:rPr>
          <w:b/>
          <w:color w:val="1F497D"/>
          <w:sz w:val="28"/>
          <w:szCs w:val="28"/>
        </w:rPr>
      </w:pPr>
    </w:p>
    <w:p w14:paraId="1468A739" w14:textId="77777777" w:rsidR="00BE0140" w:rsidRDefault="00BE0140" w:rsidP="004B2496">
      <w:pPr>
        <w:jc w:val="center"/>
        <w:rPr>
          <w:b/>
          <w:color w:val="1F497D"/>
          <w:sz w:val="28"/>
          <w:szCs w:val="28"/>
        </w:rPr>
      </w:pPr>
    </w:p>
    <w:tbl>
      <w:tblPr>
        <w:tblStyle w:val="TableGrid"/>
        <w:tblW w:w="0" w:type="auto"/>
        <w:tblLook w:val="04A0" w:firstRow="1" w:lastRow="0" w:firstColumn="1" w:lastColumn="0" w:noHBand="0" w:noVBand="1"/>
      </w:tblPr>
      <w:tblGrid>
        <w:gridCol w:w="2875"/>
        <w:gridCol w:w="7020"/>
      </w:tblGrid>
      <w:tr w:rsidR="003C76EC" w14:paraId="5D4E93E9" w14:textId="77777777" w:rsidTr="003C76EC">
        <w:tc>
          <w:tcPr>
            <w:tcW w:w="2875" w:type="dxa"/>
          </w:tcPr>
          <w:p w14:paraId="5E1AA98D" w14:textId="72D33CA5" w:rsidR="003C76EC" w:rsidRPr="003C76EC" w:rsidRDefault="003C76EC" w:rsidP="00166DEB">
            <w:pPr>
              <w:jc w:val="right"/>
              <w:rPr>
                <w:b/>
                <w:color w:val="1F497D"/>
                <w:sz w:val="24"/>
                <w:szCs w:val="24"/>
              </w:rPr>
            </w:pPr>
            <w:r>
              <w:rPr>
                <w:b/>
                <w:color w:val="1F497D"/>
                <w:sz w:val="24"/>
                <w:szCs w:val="24"/>
              </w:rPr>
              <w:t xml:space="preserve">Name(s) of </w:t>
            </w:r>
            <w:r w:rsidR="00B42D1E">
              <w:rPr>
                <w:b/>
                <w:color w:val="1F497D"/>
                <w:sz w:val="24"/>
                <w:szCs w:val="24"/>
              </w:rPr>
              <w:t>Principal Applicant</w:t>
            </w:r>
            <w:r w:rsidR="00166DEB">
              <w:rPr>
                <w:b/>
                <w:color w:val="1F497D"/>
                <w:sz w:val="24"/>
                <w:szCs w:val="24"/>
              </w:rPr>
              <w:t>(s</w:t>
            </w:r>
            <w:r>
              <w:rPr>
                <w:b/>
                <w:color w:val="1F497D"/>
                <w:sz w:val="24"/>
                <w:szCs w:val="24"/>
              </w:rPr>
              <w:t>):</w:t>
            </w:r>
          </w:p>
        </w:tc>
        <w:tc>
          <w:tcPr>
            <w:tcW w:w="7020" w:type="dxa"/>
          </w:tcPr>
          <w:p w14:paraId="3FE78095" w14:textId="77777777" w:rsidR="003C76EC" w:rsidRDefault="003C76EC" w:rsidP="004B2496">
            <w:pPr>
              <w:jc w:val="center"/>
              <w:rPr>
                <w:b/>
                <w:color w:val="1F497D"/>
                <w:sz w:val="28"/>
                <w:szCs w:val="28"/>
              </w:rPr>
            </w:pPr>
          </w:p>
        </w:tc>
      </w:tr>
      <w:tr w:rsidR="003C76EC" w14:paraId="7AA942BE" w14:textId="77777777" w:rsidTr="003C76EC">
        <w:tc>
          <w:tcPr>
            <w:tcW w:w="2875" w:type="dxa"/>
          </w:tcPr>
          <w:p w14:paraId="2A8D49E8" w14:textId="6995B6DB" w:rsidR="003C76EC" w:rsidRPr="003C76EC" w:rsidRDefault="00B42D1E" w:rsidP="009B5869">
            <w:pPr>
              <w:ind w:left="720"/>
              <w:jc w:val="right"/>
              <w:rPr>
                <w:b/>
                <w:color w:val="1F497D"/>
                <w:sz w:val="24"/>
                <w:szCs w:val="24"/>
              </w:rPr>
            </w:pPr>
            <w:r>
              <w:rPr>
                <w:b/>
                <w:color w:val="1F497D"/>
                <w:sz w:val="24"/>
                <w:szCs w:val="24"/>
              </w:rPr>
              <w:t xml:space="preserve">Project </w:t>
            </w:r>
            <w:r w:rsidR="003C76EC" w:rsidRPr="003C76EC">
              <w:rPr>
                <w:b/>
                <w:color w:val="1F497D"/>
                <w:sz w:val="24"/>
                <w:szCs w:val="24"/>
              </w:rPr>
              <w:t xml:space="preserve">Title </w:t>
            </w:r>
          </w:p>
        </w:tc>
        <w:tc>
          <w:tcPr>
            <w:tcW w:w="7020" w:type="dxa"/>
          </w:tcPr>
          <w:p w14:paraId="09591137" w14:textId="2B02C8DB" w:rsidR="003C76EC" w:rsidRDefault="003C76EC" w:rsidP="004B2496">
            <w:pPr>
              <w:jc w:val="center"/>
              <w:rPr>
                <w:b/>
                <w:color w:val="1F497D"/>
                <w:sz w:val="28"/>
                <w:szCs w:val="28"/>
              </w:rPr>
            </w:pPr>
          </w:p>
        </w:tc>
      </w:tr>
      <w:tr w:rsidR="003C76EC" w14:paraId="0617536A" w14:textId="77777777" w:rsidTr="003C76EC">
        <w:tc>
          <w:tcPr>
            <w:tcW w:w="2875" w:type="dxa"/>
          </w:tcPr>
          <w:p w14:paraId="65A9C718" w14:textId="47E7CB38" w:rsidR="003C76EC" w:rsidRPr="003C76EC" w:rsidRDefault="003C76EC" w:rsidP="003C76EC">
            <w:pPr>
              <w:jc w:val="right"/>
              <w:rPr>
                <w:b/>
                <w:color w:val="1F497D"/>
                <w:sz w:val="24"/>
                <w:szCs w:val="24"/>
              </w:rPr>
            </w:pPr>
            <w:r>
              <w:rPr>
                <w:b/>
                <w:color w:val="1F497D"/>
                <w:sz w:val="24"/>
                <w:szCs w:val="24"/>
              </w:rPr>
              <w:t>Catalyst Funds Requested:</w:t>
            </w:r>
          </w:p>
        </w:tc>
        <w:tc>
          <w:tcPr>
            <w:tcW w:w="7020" w:type="dxa"/>
          </w:tcPr>
          <w:p w14:paraId="3D47C9D9" w14:textId="388A831B" w:rsidR="003C76EC" w:rsidRDefault="003C76EC" w:rsidP="003C76EC">
            <w:pPr>
              <w:rPr>
                <w:b/>
                <w:color w:val="1F497D"/>
                <w:sz w:val="28"/>
                <w:szCs w:val="28"/>
              </w:rPr>
            </w:pPr>
            <w:r>
              <w:rPr>
                <w:b/>
                <w:color w:val="1F497D"/>
                <w:sz w:val="28"/>
                <w:szCs w:val="28"/>
              </w:rPr>
              <w:t>$</w:t>
            </w:r>
          </w:p>
        </w:tc>
      </w:tr>
      <w:tr w:rsidR="00C41216" w14:paraId="57F34F90" w14:textId="77777777" w:rsidTr="003C76EC">
        <w:tc>
          <w:tcPr>
            <w:tcW w:w="2875" w:type="dxa"/>
          </w:tcPr>
          <w:p w14:paraId="669CD14C" w14:textId="2F94F156" w:rsidR="00C41216" w:rsidRDefault="00B42D1E" w:rsidP="009B5869">
            <w:pPr>
              <w:jc w:val="right"/>
              <w:rPr>
                <w:b/>
                <w:color w:val="1F497D"/>
                <w:sz w:val="24"/>
                <w:szCs w:val="24"/>
              </w:rPr>
            </w:pPr>
            <w:r>
              <w:rPr>
                <w:b/>
                <w:color w:val="1F497D"/>
                <w:sz w:val="24"/>
                <w:szCs w:val="24"/>
              </w:rPr>
              <w:t xml:space="preserve">Submission </w:t>
            </w:r>
            <w:r w:rsidR="00C41216">
              <w:rPr>
                <w:b/>
                <w:color w:val="1F497D"/>
                <w:sz w:val="24"/>
                <w:szCs w:val="24"/>
              </w:rPr>
              <w:t>Date:</w:t>
            </w:r>
          </w:p>
        </w:tc>
        <w:tc>
          <w:tcPr>
            <w:tcW w:w="7020" w:type="dxa"/>
          </w:tcPr>
          <w:p w14:paraId="29164F77" w14:textId="77777777" w:rsidR="00C41216" w:rsidRDefault="00C41216" w:rsidP="003C76EC">
            <w:pPr>
              <w:rPr>
                <w:b/>
                <w:color w:val="1F497D"/>
                <w:sz w:val="28"/>
                <w:szCs w:val="28"/>
              </w:rPr>
            </w:pPr>
          </w:p>
        </w:tc>
      </w:tr>
    </w:tbl>
    <w:p w14:paraId="63A52753" w14:textId="77777777" w:rsidR="003C76EC" w:rsidRDefault="003C76EC" w:rsidP="004B2496">
      <w:pPr>
        <w:jc w:val="center"/>
        <w:rPr>
          <w:b/>
          <w:color w:val="1F497D"/>
          <w:sz w:val="28"/>
          <w:szCs w:val="28"/>
        </w:rPr>
      </w:pPr>
    </w:p>
    <w:p w14:paraId="781A561E" w14:textId="77777777" w:rsidR="0020600C" w:rsidRDefault="0020600C" w:rsidP="004B2496">
      <w:pPr>
        <w:jc w:val="center"/>
        <w:rPr>
          <w:b/>
          <w:color w:val="1F497D"/>
          <w:sz w:val="28"/>
          <w:szCs w:val="28"/>
        </w:rPr>
      </w:pPr>
    </w:p>
    <w:p w14:paraId="2E457DB4" w14:textId="77777777" w:rsidR="00FF2152" w:rsidRDefault="00FF2152" w:rsidP="00923332">
      <w:pPr>
        <w:rPr>
          <w:color w:val="1F497D"/>
        </w:rPr>
      </w:pPr>
    </w:p>
    <w:p w14:paraId="72360FFB" w14:textId="228A01DF" w:rsidR="00AC27FB" w:rsidRPr="004912E6" w:rsidRDefault="00FC0DBB" w:rsidP="004912E6">
      <w:pPr>
        <w:rPr>
          <w:color w:val="1F497D"/>
        </w:rPr>
      </w:pPr>
      <w:r w:rsidRPr="004912E6">
        <w:rPr>
          <w:b/>
          <w:color w:val="1F497D"/>
        </w:rPr>
        <w:t xml:space="preserve">The O’Brien Institute’s </w:t>
      </w:r>
      <w:r w:rsidR="00B42D1E" w:rsidRPr="004912E6">
        <w:rPr>
          <w:b/>
          <w:color w:val="1F497D"/>
        </w:rPr>
        <w:t xml:space="preserve">Research </w:t>
      </w:r>
      <w:r w:rsidR="00AB5D44" w:rsidRPr="004912E6">
        <w:rPr>
          <w:b/>
          <w:color w:val="1F497D"/>
        </w:rPr>
        <w:t xml:space="preserve">Catalyst </w:t>
      </w:r>
      <w:r w:rsidR="00436231" w:rsidRPr="004912E6">
        <w:rPr>
          <w:b/>
          <w:color w:val="1F497D"/>
        </w:rPr>
        <w:t>Program is designed</w:t>
      </w:r>
      <w:r w:rsidR="00AB5D44" w:rsidRPr="004912E6">
        <w:rPr>
          <w:b/>
          <w:color w:val="1F497D"/>
        </w:rPr>
        <w:t xml:space="preserve"> to help launch</w:t>
      </w:r>
      <w:r w:rsidR="00BC3083" w:rsidRPr="004912E6">
        <w:rPr>
          <w:b/>
          <w:color w:val="1F497D"/>
        </w:rPr>
        <w:t xml:space="preserve"> promising</w:t>
      </w:r>
      <w:r w:rsidR="00AB5D44" w:rsidRPr="004912E6">
        <w:rPr>
          <w:b/>
          <w:color w:val="1F497D"/>
        </w:rPr>
        <w:t xml:space="preserve"> new </w:t>
      </w:r>
      <w:r w:rsidR="00BC3083" w:rsidRPr="004912E6">
        <w:rPr>
          <w:b/>
          <w:color w:val="1F497D"/>
        </w:rPr>
        <w:t xml:space="preserve">research or </w:t>
      </w:r>
      <w:r w:rsidR="00B42D1E" w:rsidRPr="004912E6">
        <w:rPr>
          <w:b/>
          <w:color w:val="1F497D"/>
        </w:rPr>
        <w:t xml:space="preserve">knowledge </w:t>
      </w:r>
      <w:r w:rsidR="00BC3083" w:rsidRPr="004912E6">
        <w:rPr>
          <w:b/>
          <w:color w:val="1F497D"/>
        </w:rPr>
        <w:t>translation activities</w:t>
      </w:r>
      <w:r w:rsidR="00B42D1E" w:rsidRPr="004912E6">
        <w:rPr>
          <w:b/>
          <w:color w:val="1F497D"/>
        </w:rPr>
        <w:t xml:space="preserve">. Catalyst funds are for the </w:t>
      </w:r>
      <w:r w:rsidR="004912E6">
        <w:rPr>
          <w:b/>
          <w:color w:val="1F497D"/>
        </w:rPr>
        <w:t>support</w:t>
      </w:r>
      <w:r w:rsidR="00436231" w:rsidRPr="004912E6">
        <w:rPr>
          <w:b/>
          <w:color w:val="1F497D"/>
        </w:rPr>
        <w:t xml:space="preserve"> of</w:t>
      </w:r>
      <w:r w:rsidR="000A0937" w:rsidRPr="004912E6">
        <w:rPr>
          <w:b/>
          <w:color w:val="1F497D"/>
        </w:rPr>
        <w:t xml:space="preserve"> well-defined, early stage</w:t>
      </w:r>
      <w:r w:rsidR="004912E6">
        <w:rPr>
          <w:b/>
          <w:color w:val="1F497D"/>
        </w:rPr>
        <w:t>,</w:t>
      </w:r>
      <w:r w:rsidR="00B42D1E" w:rsidRPr="004912E6">
        <w:rPr>
          <w:b/>
          <w:color w:val="1F497D"/>
        </w:rPr>
        <w:t xml:space="preserve"> research-related activities that are normally leveraged with other contribution</w:t>
      </w:r>
      <w:r w:rsidR="000A0937" w:rsidRPr="004912E6">
        <w:rPr>
          <w:b/>
          <w:color w:val="1F497D"/>
        </w:rPr>
        <w:t>s</w:t>
      </w:r>
      <w:r w:rsidR="00BC3083" w:rsidRPr="004912E6">
        <w:rPr>
          <w:b/>
          <w:color w:val="1F497D"/>
        </w:rPr>
        <w:t xml:space="preserve">. </w:t>
      </w:r>
      <w:r w:rsidR="000A0937" w:rsidRPr="004912E6">
        <w:rPr>
          <w:b/>
          <w:color w:val="1F497D"/>
        </w:rPr>
        <w:t xml:space="preserve"> </w:t>
      </w:r>
      <w:r w:rsidR="00166DEB" w:rsidRPr="00166DEB">
        <w:rPr>
          <w:rFonts w:asciiTheme="minorHAnsi" w:hAnsiTheme="minorHAnsi" w:cs="Arial"/>
          <w:color w:val="FF0000"/>
          <w:lang w:val="en-CA"/>
        </w:rPr>
        <w:t>For this special competition, the Institute’s goal is to enable researchers and trainees, in partnership with respected community agencies, to develop and test innovative approaches to lessen social vulnerability, improve coordination of care, and enhance health overall for socially vulnerable populations.</w:t>
      </w:r>
    </w:p>
    <w:p w14:paraId="66299EB7" w14:textId="77777777" w:rsidR="00245755" w:rsidRDefault="00245755" w:rsidP="004912E6">
      <w:pPr>
        <w:pStyle w:val="ListParagraph"/>
        <w:ind w:left="1440" w:firstLine="720"/>
        <w:rPr>
          <w:b/>
          <w:color w:val="1F497D"/>
          <w:sz w:val="28"/>
          <w:szCs w:val="28"/>
        </w:rPr>
      </w:pPr>
    </w:p>
    <w:p w14:paraId="35F87E19" w14:textId="77777777" w:rsidR="00EE0551" w:rsidRDefault="00EE0551" w:rsidP="004912E6">
      <w:pPr>
        <w:pStyle w:val="ListParagraph"/>
        <w:ind w:left="1440" w:firstLine="720"/>
        <w:rPr>
          <w:b/>
          <w:color w:val="1F497D"/>
          <w:sz w:val="28"/>
          <w:szCs w:val="28"/>
        </w:rPr>
      </w:pPr>
    </w:p>
    <w:p w14:paraId="190A4E11" w14:textId="77777777" w:rsidR="00EE0551" w:rsidRDefault="00EE0551" w:rsidP="004912E6">
      <w:pPr>
        <w:pStyle w:val="ListParagraph"/>
        <w:ind w:left="1440" w:firstLine="720"/>
        <w:rPr>
          <w:b/>
          <w:color w:val="1F497D"/>
          <w:sz w:val="28"/>
          <w:szCs w:val="28"/>
        </w:rPr>
      </w:pPr>
    </w:p>
    <w:p w14:paraId="68167769" w14:textId="77777777" w:rsidR="00245755" w:rsidRPr="00245755" w:rsidRDefault="00245755" w:rsidP="004912E6">
      <w:pPr>
        <w:pStyle w:val="ListParagraph"/>
        <w:ind w:left="2160" w:firstLine="720"/>
        <w:rPr>
          <w:b/>
          <w:color w:val="1F497D"/>
          <w:sz w:val="28"/>
          <w:szCs w:val="28"/>
        </w:rPr>
      </w:pPr>
      <w:r w:rsidRPr="00245755">
        <w:rPr>
          <w:b/>
          <w:color w:val="1F497D"/>
          <w:sz w:val="28"/>
          <w:szCs w:val="28"/>
        </w:rPr>
        <w:t>A) Project Description</w:t>
      </w:r>
    </w:p>
    <w:p w14:paraId="3AF4344A" w14:textId="73390760" w:rsidR="00FF2152" w:rsidRPr="004912E6" w:rsidRDefault="00AC27FB" w:rsidP="004912E6">
      <w:pPr>
        <w:pStyle w:val="ListParagraph"/>
        <w:numPr>
          <w:ilvl w:val="0"/>
          <w:numId w:val="12"/>
        </w:numPr>
        <w:rPr>
          <w:color w:val="1F497D"/>
        </w:rPr>
      </w:pPr>
      <w:r w:rsidRPr="004912E6">
        <w:rPr>
          <w:color w:val="1F497D"/>
        </w:rPr>
        <w:t xml:space="preserve">Please </w:t>
      </w:r>
      <w:r w:rsidR="004912E6">
        <w:rPr>
          <w:color w:val="1F497D"/>
        </w:rPr>
        <w:t>provide</w:t>
      </w:r>
      <w:r w:rsidR="00245755" w:rsidRPr="004912E6">
        <w:rPr>
          <w:color w:val="1F497D"/>
        </w:rPr>
        <w:t xml:space="preserve"> details about</w:t>
      </w:r>
      <w:r w:rsidR="004912E6" w:rsidRPr="004912E6">
        <w:rPr>
          <w:color w:val="1F497D"/>
        </w:rPr>
        <w:t xml:space="preserve"> </w:t>
      </w:r>
      <w:r w:rsidR="00E823CD" w:rsidRPr="004912E6">
        <w:rPr>
          <w:color w:val="1F497D"/>
        </w:rPr>
        <w:t>the project</w:t>
      </w:r>
      <w:r w:rsidR="00301D87" w:rsidRPr="004912E6">
        <w:rPr>
          <w:color w:val="1F497D"/>
        </w:rPr>
        <w:t xml:space="preserve"> </w:t>
      </w:r>
      <w:r w:rsidR="00E823CD" w:rsidRPr="004912E6">
        <w:rPr>
          <w:color w:val="1F497D"/>
        </w:rPr>
        <w:t>for which Catalyst Funds are being requested</w:t>
      </w:r>
      <w:r w:rsidR="00436231" w:rsidRPr="004912E6">
        <w:rPr>
          <w:color w:val="1F497D"/>
        </w:rPr>
        <w:t xml:space="preserve">, </w:t>
      </w:r>
      <w:r w:rsidR="00245755" w:rsidRPr="004912E6">
        <w:rPr>
          <w:color w:val="1F497D"/>
        </w:rPr>
        <w:t xml:space="preserve">including </w:t>
      </w:r>
      <w:r w:rsidR="00436231" w:rsidRPr="004912E6">
        <w:rPr>
          <w:color w:val="1F497D"/>
        </w:rPr>
        <w:t>how th</w:t>
      </w:r>
      <w:r w:rsidR="00245755" w:rsidRPr="004912E6">
        <w:rPr>
          <w:color w:val="1F497D"/>
        </w:rPr>
        <w:t>e</w:t>
      </w:r>
      <w:r w:rsidR="00436231" w:rsidRPr="004912E6">
        <w:rPr>
          <w:color w:val="1F497D"/>
        </w:rPr>
        <w:t xml:space="preserve"> project will catalyze the longer-term activity</w:t>
      </w:r>
      <w:r w:rsidR="006F182E" w:rsidRPr="004912E6">
        <w:rPr>
          <w:color w:val="1F497D"/>
        </w:rPr>
        <w:t xml:space="preserve"> (</w:t>
      </w:r>
      <w:r w:rsidR="004912E6">
        <w:rPr>
          <w:color w:val="1F497D"/>
        </w:rPr>
        <w:t>2 page maximum</w:t>
      </w:r>
      <w:r w:rsidR="006F182E" w:rsidRPr="004912E6">
        <w:rPr>
          <w:color w:val="1F497D"/>
        </w:rPr>
        <w:t>)</w:t>
      </w:r>
      <w:r w:rsidR="00E823CD" w:rsidRPr="004912E6">
        <w:rPr>
          <w:color w:val="1F497D"/>
        </w:rPr>
        <w:t>:</w:t>
      </w:r>
    </w:p>
    <w:p w14:paraId="4586C2D0" w14:textId="77777777" w:rsidR="00E823CD" w:rsidRDefault="00E823CD" w:rsidP="003C76EC">
      <w:pPr>
        <w:ind w:left="180" w:firstLine="180"/>
        <w:jc w:val="right"/>
        <w:rPr>
          <w:color w:val="1F497D"/>
        </w:rPr>
      </w:pPr>
    </w:p>
    <w:p w14:paraId="5DEC8DC9" w14:textId="77777777" w:rsidR="00E823CD" w:rsidRDefault="00E823CD" w:rsidP="00BC0E0E">
      <w:pPr>
        <w:ind w:left="180" w:firstLine="180"/>
        <w:rPr>
          <w:color w:val="1F497D"/>
        </w:rPr>
      </w:pPr>
    </w:p>
    <w:p w14:paraId="57084B42" w14:textId="77777777" w:rsidR="00D02B02" w:rsidRDefault="00D02B02" w:rsidP="00BC0E0E">
      <w:pPr>
        <w:ind w:left="180" w:firstLine="180"/>
        <w:rPr>
          <w:color w:val="1F497D"/>
        </w:rPr>
      </w:pPr>
    </w:p>
    <w:p w14:paraId="743C0AC0" w14:textId="77777777" w:rsidR="00D02B02" w:rsidRDefault="00D02B02" w:rsidP="00BC0E0E">
      <w:pPr>
        <w:ind w:left="180" w:firstLine="180"/>
        <w:rPr>
          <w:color w:val="1F497D"/>
        </w:rPr>
      </w:pPr>
    </w:p>
    <w:p w14:paraId="2531D99F" w14:textId="77777777" w:rsidR="001D5425" w:rsidRDefault="001D5425" w:rsidP="00BC0E0E">
      <w:pPr>
        <w:ind w:left="180" w:firstLine="180"/>
        <w:rPr>
          <w:color w:val="1F497D"/>
        </w:rPr>
      </w:pPr>
    </w:p>
    <w:p w14:paraId="04766203" w14:textId="77777777" w:rsidR="001D5425" w:rsidRDefault="001D5425" w:rsidP="00BC0E0E">
      <w:pPr>
        <w:ind w:left="180" w:firstLine="180"/>
        <w:rPr>
          <w:color w:val="1F497D"/>
        </w:rPr>
      </w:pPr>
    </w:p>
    <w:p w14:paraId="4C9AB7E0" w14:textId="77777777" w:rsidR="001D5425" w:rsidRDefault="001D5425" w:rsidP="00BC0E0E">
      <w:pPr>
        <w:ind w:left="180" w:firstLine="180"/>
        <w:rPr>
          <w:color w:val="1F497D"/>
        </w:rPr>
      </w:pPr>
    </w:p>
    <w:p w14:paraId="668CDB59" w14:textId="77777777" w:rsidR="001D5425" w:rsidRDefault="001D5425" w:rsidP="00BC0E0E">
      <w:pPr>
        <w:ind w:left="180" w:firstLine="180"/>
        <w:rPr>
          <w:color w:val="1F497D"/>
        </w:rPr>
      </w:pPr>
    </w:p>
    <w:p w14:paraId="0DE3F972" w14:textId="77777777" w:rsidR="00BE0140" w:rsidRDefault="00BE0140" w:rsidP="00BC0E0E">
      <w:pPr>
        <w:ind w:left="180" w:firstLine="180"/>
        <w:rPr>
          <w:color w:val="1F497D"/>
        </w:rPr>
      </w:pPr>
    </w:p>
    <w:p w14:paraId="0A91B966" w14:textId="7359E623" w:rsidR="003E7F3F" w:rsidRDefault="003E7F3F">
      <w:pPr>
        <w:spacing w:after="200" w:line="276" w:lineRule="auto"/>
        <w:rPr>
          <w:color w:val="1F497D"/>
        </w:rPr>
      </w:pPr>
      <w:r>
        <w:rPr>
          <w:color w:val="1F497D"/>
        </w:rPr>
        <w:br w:type="page"/>
      </w:r>
    </w:p>
    <w:p w14:paraId="7ACA5D01" w14:textId="6E162577" w:rsidR="00AC27FB" w:rsidRPr="004B2496" w:rsidRDefault="00AC27FB" w:rsidP="004912E6">
      <w:pPr>
        <w:pStyle w:val="ListParagraph"/>
        <w:ind w:left="2160" w:firstLine="720"/>
        <w:rPr>
          <w:b/>
          <w:color w:val="1F497D"/>
          <w:sz w:val="28"/>
          <w:szCs w:val="28"/>
        </w:rPr>
      </w:pPr>
      <w:r>
        <w:rPr>
          <w:b/>
          <w:color w:val="1F497D"/>
          <w:sz w:val="28"/>
          <w:szCs w:val="28"/>
        </w:rPr>
        <w:lastRenderedPageBreak/>
        <w:t>B)</w:t>
      </w:r>
      <w:r w:rsidR="00245755">
        <w:rPr>
          <w:b/>
          <w:color w:val="1F497D"/>
          <w:sz w:val="28"/>
          <w:szCs w:val="28"/>
        </w:rPr>
        <w:t xml:space="preserve"> Alignment with O’Brien Institute </w:t>
      </w:r>
    </w:p>
    <w:p w14:paraId="138246F7" w14:textId="285C414A" w:rsidR="00E823CD" w:rsidRPr="00FC0DBB" w:rsidRDefault="00E823CD" w:rsidP="00FC0DBB">
      <w:pPr>
        <w:ind w:left="360"/>
        <w:rPr>
          <w:b/>
          <w:color w:val="1F497D"/>
        </w:rPr>
      </w:pPr>
    </w:p>
    <w:p w14:paraId="07E91B18" w14:textId="521AFB60" w:rsidR="00E823CD" w:rsidRPr="00FC0DBB" w:rsidRDefault="00FC0DBB" w:rsidP="004912E6">
      <w:pPr>
        <w:pStyle w:val="ListParagraph"/>
        <w:numPr>
          <w:ilvl w:val="0"/>
          <w:numId w:val="12"/>
        </w:numPr>
        <w:rPr>
          <w:color w:val="1F497D"/>
        </w:rPr>
      </w:pPr>
      <w:r>
        <w:rPr>
          <w:b/>
          <w:color w:val="1F497D"/>
        </w:rPr>
        <w:t>The O’Brien Institute’s</w:t>
      </w:r>
      <w:r w:rsidR="00E823CD" w:rsidRPr="007F4A7D">
        <w:rPr>
          <w:b/>
          <w:color w:val="1F497D"/>
        </w:rPr>
        <w:t xml:space="preserve"> vision is “Better health</w:t>
      </w:r>
      <w:r w:rsidR="004912E6">
        <w:rPr>
          <w:b/>
          <w:color w:val="1F497D"/>
        </w:rPr>
        <w:t xml:space="preserve"> and h</w:t>
      </w:r>
      <w:r w:rsidR="00E823CD" w:rsidRPr="007F4A7D">
        <w:rPr>
          <w:b/>
          <w:color w:val="1F497D"/>
        </w:rPr>
        <w:t xml:space="preserve">ealth care”, and its </w:t>
      </w:r>
      <w:r w:rsidR="009B5869">
        <w:rPr>
          <w:b/>
          <w:color w:val="1F497D"/>
        </w:rPr>
        <w:t>three thematic areas</w:t>
      </w:r>
      <w:r w:rsidR="004912E6">
        <w:rPr>
          <w:b/>
          <w:color w:val="1F497D"/>
        </w:rPr>
        <w:t xml:space="preserve"> a</w:t>
      </w:r>
      <w:r w:rsidR="00E823CD" w:rsidRPr="007F4A7D">
        <w:rPr>
          <w:b/>
          <w:color w:val="1F497D"/>
        </w:rPr>
        <w:t>re Enhanced Health Systems Performance, Improved Population Health, and Innovative Tools &amp; Methods for Public Health</w:t>
      </w:r>
      <w:r w:rsidR="00E823CD" w:rsidRPr="00FC0DBB">
        <w:rPr>
          <w:b/>
          <w:color w:val="1F497D"/>
        </w:rPr>
        <w:t xml:space="preserve"> (</w:t>
      </w:r>
      <w:r w:rsidR="00E823CD" w:rsidRPr="00FC0DBB">
        <w:rPr>
          <w:color w:val="1F497D"/>
        </w:rPr>
        <w:t xml:space="preserve">see </w:t>
      </w:r>
      <w:hyperlink r:id="rId8" w:history="1">
        <w:r w:rsidRPr="00FC0DBB">
          <w:rPr>
            <w:rStyle w:val="Hyperlink"/>
          </w:rPr>
          <w:t>https://obrieniph.ucalgary.ca/about-institute</w:t>
        </w:r>
      </w:hyperlink>
      <w:r w:rsidR="00E823CD" w:rsidRPr="00FC0DBB">
        <w:rPr>
          <w:b/>
          <w:color w:val="1F497D"/>
        </w:rPr>
        <w:t xml:space="preserve">).  </w:t>
      </w:r>
      <w:r w:rsidR="00CB15FE" w:rsidRPr="00FC0DBB">
        <w:rPr>
          <w:color w:val="1F497D"/>
        </w:rPr>
        <w:t xml:space="preserve">Briefly explain how the project </w:t>
      </w:r>
      <w:r w:rsidR="00F35E51">
        <w:rPr>
          <w:color w:val="1F497D"/>
        </w:rPr>
        <w:t xml:space="preserve">and </w:t>
      </w:r>
      <w:r w:rsidR="009B5869">
        <w:rPr>
          <w:color w:val="1F497D"/>
        </w:rPr>
        <w:t xml:space="preserve">its anticipated </w:t>
      </w:r>
      <w:r w:rsidR="00F35E51">
        <w:rPr>
          <w:color w:val="1F497D"/>
        </w:rPr>
        <w:t xml:space="preserve">longer-term </w:t>
      </w:r>
      <w:r w:rsidR="003E7F3F">
        <w:rPr>
          <w:color w:val="1F497D"/>
        </w:rPr>
        <w:t>outcomes</w:t>
      </w:r>
      <w:r w:rsidR="00F35E51" w:rsidRPr="00FC0DBB">
        <w:rPr>
          <w:color w:val="1F497D"/>
        </w:rPr>
        <w:t xml:space="preserve"> </w:t>
      </w:r>
      <w:r w:rsidR="00CB15FE" w:rsidRPr="00FC0DBB">
        <w:rPr>
          <w:color w:val="1F497D"/>
        </w:rPr>
        <w:t>contribute to the vision and</w:t>
      </w:r>
      <w:r w:rsidR="009B5869">
        <w:rPr>
          <w:color w:val="1F497D"/>
        </w:rPr>
        <w:t xml:space="preserve"> at least one of the</w:t>
      </w:r>
      <w:r w:rsidR="00CB15FE" w:rsidRPr="00FC0DBB">
        <w:rPr>
          <w:color w:val="1F497D"/>
        </w:rPr>
        <w:t xml:space="preserve"> themes</w:t>
      </w:r>
      <w:r w:rsidR="006F182E">
        <w:rPr>
          <w:color w:val="1F497D"/>
        </w:rPr>
        <w:t xml:space="preserve"> (0.25 page max)</w:t>
      </w:r>
      <w:r w:rsidR="00CB15FE" w:rsidRPr="00FC0DBB">
        <w:rPr>
          <w:color w:val="1F497D"/>
        </w:rPr>
        <w:t>:</w:t>
      </w:r>
    </w:p>
    <w:p w14:paraId="14C12563" w14:textId="77777777" w:rsidR="00CB15FE" w:rsidRDefault="00CB15FE" w:rsidP="00BC0E0E">
      <w:pPr>
        <w:ind w:left="180" w:firstLine="180"/>
        <w:rPr>
          <w:color w:val="1F497D"/>
        </w:rPr>
      </w:pPr>
    </w:p>
    <w:p w14:paraId="50C40D3F" w14:textId="77777777" w:rsidR="00CB15FE" w:rsidRDefault="00CB15FE" w:rsidP="00BC0E0E">
      <w:pPr>
        <w:ind w:left="180" w:firstLine="180"/>
        <w:rPr>
          <w:color w:val="1F497D"/>
        </w:rPr>
      </w:pPr>
    </w:p>
    <w:p w14:paraId="2D3CD309" w14:textId="77777777" w:rsidR="00BE0140" w:rsidRDefault="00BE0140" w:rsidP="00BC0E0E">
      <w:pPr>
        <w:ind w:left="180" w:firstLine="180"/>
        <w:rPr>
          <w:color w:val="1F497D"/>
        </w:rPr>
      </w:pPr>
    </w:p>
    <w:p w14:paraId="1178C595" w14:textId="77777777" w:rsidR="00BE0140" w:rsidRDefault="00BE0140" w:rsidP="00BC0E0E">
      <w:pPr>
        <w:ind w:left="180" w:firstLine="180"/>
        <w:rPr>
          <w:color w:val="1F497D"/>
        </w:rPr>
      </w:pPr>
    </w:p>
    <w:p w14:paraId="5B3A7DAB" w14:textId="77777777" w:rsidR="00BE0140" w:rsidRDefault="00BE0140" w:rsidP="00BC0E0E">
      <w:pPr>
        <w:ind w:left="180" w:firstLine="180"/>
        <w:rPr>
          <w:color w:val="1F497D"/>
        </w:rPr>
      </w:pPr>
    </w:p>
    <w:p w14:paraId="70CFE8C7" w14:textId="77777777" w:rsidR="00912F52" w:rsidRPr="00FC0DBB" w:rsidRDefault="00912F52" w:rsidP="00912F52">
      <w:pPr>
        <w:ind w:left="360"/>
        <w:rPr>
          <w:b/>
          <w:color w:val="1F497D"/>
        </w:rPr>
      </w:pPr>
    </w:p>
    <w:p w14:paraId="32C9BE54" w14:textId="77777777" w:rsidR="00912F52" w:rsidRDefault="00912F52" w:rsidP="00912F52">
      <w:pPr>
        <w:ind w:left="180" w:firstLine="180"/>
        <w:rPr>
          <w:color w:val="1F497D"/>
        </w:rPr>
      </w:pPr>
    </w:p>
    <w:p w14:paraId="3B619281" w14:textId="1EC08EE8" w:rsidR="00EE0551" w:rsidRPr="00333E57" w:rsidRDefault="00CC5C15" w:rsidP="00CC5C15">
      <w:pPr>
        <w:pStyle w:val="ListParagraph"/>
        <w:numPr>
          <w:ilvl w:val="0"/>
          <w:numId w:val="12"/>
        </w:numPr>
        <w:rPr>
          <w:b/>
          <w:color w:val="1F497D"/>
        </w:rPr>
      </w:pPr>
      <w:r w:rsidRPr="00333E57">
        <w:rPr>
          <w:color w:val="1F497D"/>
        </w:rPr>
        <w:t xml:space="preserve">Briefly explain how the project </w:t>
      </w:r>
      <w:r w:rsidRPr="00333E57">
        <w:rPr>
          <w:b/>
          <w:color w:val="1F497D"/>
        </w:rPr>
        <w:t>aligns with the RESEARCH &amp; TRAINING PROGRAM for HEALTH and VULNERABLE POPULATIONS</w:t>
      </w:r>
      <w:r w:rsidR="007A659A" w:rsidRPr="00333E57">
        <w:rPr>
          <w:b/>
          <w:color w:val="1F497D"/>
        </w:rPr>
        <w:t xml:space="preserve"> </w:t>
      </w:r>
      <w:r w:rsidR="007A659A" w:rsidRPr="00333E57">
        <w:rPr>
          <w:color w:val="1F497D"/>
        </w:rPr>
        <w:t>(0.25 page max)</w:t>
      </w:r>
      <w:r w:rsidR="007A659A" w:rsidRPr="00333E57">
        <w:rPr>
          <w:b/>
          <w:color w:val="1F497D"/>
        </w:rPr>
        <w:t>:</w:t>
      </w:r>
    </w:p>
    <w:p w14:paraId="30F7DEA7" w14:textId="77777777" w:rsidR="003E7F3F" w:rsidRDefault="003E7F3F" w:rsidP="00323032">
      <w:pPr>
        <w:ind w:left="360"/>
        <w:rPr>
          <w:color w:val="1F497D"/>
        </w:rPr>
      </w:pPr>
      <w:bookmarkStart w:id="0" w:name="_GoBack"/>
      <w:bookmarkEnd w:id="0"/>
    </w:p>
    <w:p w14:paraId="30257ECA" w14:textId="77777777" w:rsidR="003E7F3F" w:rsidRDefault="003E7F3F" w:rsidP="00323032">
      <w:pPr>
        <w:ind w:left="360"/>
        <w:rPr>
          <w:color w:val="1F497D"/>
        </w:rPr>
      </w:pPr>
    </w:p>
    <w:p w14:paraId="297DE838" w14:textId="77777777" w:rsidR="003E7F3F" w:rsidRDefault="003E7F3F" w:rsidP="00323032">
      <w:pPr>
        <w:ind w:left="360"/>
        <w:rPr>
          <w:color w:val="1F497D"/>
        </w:rPr>
      </w:pPr>
    </w:p>
    <w:p w14:paraId="5E428834" w14:textId="77777777" w:rsidR="003E7F3F" w:rsidRDefault="003E7F3F" w:rsidP="00323032">
      <w:pPr>
        <w:ind w:left="360"/>
        <w:rPr>
          <w:color w:val="1F497D"/>
        </w:rPr>
      </w:pPr>
    </w:p>
    <w:p w14:paraId="39702741" w14:textId="77777777" w:rsidR="003E7F3F" w:rsidRDefault="003E7F3F" w:rsidP="00323032">
      <w:pPr>
        <w:ind w:left="360"/>
        <w:rPr>
          <w:color w:val="1F497D"/>
        </w:rPr>
      </w:pPr>
    </w:p>
    <w:p w14:paraId="208573CB" w14:textId="2130F8F8" w:rsidR="00301D87" w:rsidRPr="004912E6" w:rsidRDefault="00301D87" w:rsidP="004912E6">
      <w:pPr>
        <w:pStyle w:val="ListParagraph"/>
        <w:numPr>
          <w:ilvl w:val="0"/>
          <w:numId w:val="12"/>
        </w:numPr>
        <w:rPr>
          <w:color w:val="1F497D"/>
        </w:rPr>
      </w:pPr>
      <w:r w:rsidRPr="002D43CA">
        <w:rPr>
          <w:b/>
          <w:color w:val="1F497D"/>
        </w:rPr>
        <w:t>Catalyst Funds are designed to stimulate more extensive, longer-term, externally funded research</w:t>
      </w:r>
      <w:r w:rsidR="00D25B70">
        <w:rPr>
          <w:b/>
          <w:color w:val="1F497D"/>
        </w:rPr>
        <w:t>-related</w:t>
      </w:r>
      <w:r>
        <w:rPr>
          <w:b/>
          <w:color w:val="1F497D"/>
        </w:rPr>
        <w:t xml:space="preserve"> activities</w:t>
      </w:r>
      <w:r w:rsidRPr="004912E6">
        <w:rPr>
          <w:b/>
          <w:color w:val="1F497D"/>
        </w:rPr>
        <w:t xml:space="preserve">.  </w:t>
      </w:r>
      <w:r w:rsidRPr="004912E6">
        <w:rPr>
          <w:color w:val="1F497D"/>
        </w:rPr>
        <w:t>Outline what external funding opportunities will be pursued (for how much, and when) to continue the Catalyst-supported work</w:t>
      </w:r>
      <w:r w:rsidR="009B5869" w:rsidRPr="004912E6">
        <w:rPr>
          <w:color w:val="1F497D"/>
        </w:rPr>
        <w:t xml:space="preserve"> (</w:t>
      </w:r>
      <w:r w:rsidR="00245755" w:rsidRPr="004912E6">
        <w:rPr>
          <w:color w:val="1F497D"/>
        </w:rPr>
        <w:t>0.25 page max</w:t>
      </w:r>
      <w:r w:rsidR="004912E6">
        <w:rPr>
          <w:color w:val="1F497D"/>
        </w:rPr>
        <w:t>):</w:t>
      </w:r>
    </w:p>
    <w:p w14:paraId="3AB7F74E" w14:textId="77777777" w:rsidR="00BC0E0E" w:rsidRDefault="00BC0E0E" w:rsidP="00BC0E0E">
      <w:pPr>
        <w:ind w:left="180" w:firstLine="180"/>
        <w:rPr>
          <w:color w:val="1F497D"/>
        </w:rPr>
      </w:pPr>
    </w:p>
    <w:p w14:paraId="6DF3E5E1" w14:textId="77777777" w:rsidR="00BE0140" w:rsidRDefault="00BE0140" w:rsidP="00BC0E0E">
      <w:pPr>
        <w:ind w:left="180" w:firstLine="180"/>
        <w:rPr>
          <w:color w:val="1F497D"/>
        </w:rPr>
      </w:pPr>
    </w:p>
    <w:p w14:paraId="40C6E3FF" w14:textId="77777777" w:rsidR="00BE0140" w:rsidRDefault="00BE0140" w:rsidP="00BC0E0E">
      <w:pPr>
        <w:ind w:left="180" w:firstLine="180"/>
        <w:rPr>
          <w:color w:val="1F497D"/>
        </w:rPr>
      </w:pPr>
    </w:p>
    <w:p w14:paraId="315DCC7B" w14:textId="77777777" w:rsidR="00BE0140" w:rsidRDefault="00BE0140" w:rsidP="00BC0E0E">
      <w:pPr>
        <w:ind w:left="180" w:firstLine="180"/>
        <w:rPr>
          <w:color w:val="1F497D"/>
        </w:rPr>
      </w:pPr>
    </w:p>
    <w:p w14:paraId="5FE44546" w14:textId="77777777" w:rsidR="001D5425" w:rsidRDefault="001D5425" w:rsidP="00BC0E0E">
      <w:pPr>
        <w:ind w:left="180" w:firstLine="180"/>
        <w:rPr>
          <w:color w:val="1F497D"/>
        </w:rPr>
      </w:pPr>
    </w:p>
    <w:p w14:paraId="53426618" w14:textId="77777777" w:rsidR="001D5425" w:rsidRDefault="001D5425" w:rsidP="00BC0E0E">
      <w:pPr>
        <w:ind w:left="180" w:firstLine="180"/>
        <w:rPr>
          <w:color w:val="1F497D"/>
        </w:rPr>
      </w:pPr>
    </w:p>
    <w:p w14:paraId="7B65BA6B" w14:textId="77777777" w:rsidR="00BE0140" w:rsidRDefault="00BE0140" w:rsidP="00BC0E0E">
      <w:pPr>
        <w:ind w:left="180" w:firstLine="180"/>
        <w:rPr>
          <w:color w:val="1F497D"/>
        </w:rPr>
      </w:pPr>
    </w:p>
    <w:p w14:paraId="516C2EF8" w14:textId="77777777" w:rsidR="00BE0140" w:rsidRDefault="00BE0140" w:rsidP="00BC0E0E">
      <w:pPr>
        <w:ind w:left="180" w:firstLine="180"/>
        <w:rPr>
          <w:color w:val="1F497D"/>
        </w:rPr>
      </w:pPr>
    </w:p>
    <w:p w14:paraId="3E52CE9D" w14:textId="77777777" w:rsidR="00BE0140" w:rsidRDefault="00BE0140" w:rsidP="00BC0E0E">
      <w:pPr>
        <w:ind w:left="180" w:firstLine="180"/>
        <w:rPr>
          <w:color w:val="1F497D"/>
        </w:rPr>
      </w:pPr>
    </w:p>
    <w:p w14:paraId="08AD94C8" w14:textId="77777777" w:rsidR="00BE0140" w:rsidRDefault="00BE0140" w:rsidP="00BC0E0E">
      <w:pPr>
        <w:ind w:left="180" w:firstLine="180"/>
        <w:rPr>
          <w:color w:val="1F497D"/>
        </w:rPr>
      </w:pPr>
    </w:p>
    <w:p w14:paraId="06318484" w14:textId="77777777" w:rsidR="00BE0140" w:rsidRPr="004912E6" w:rsidRDefault="00BE0140" w:rsidP="004912E6">
      <w:pPr>
        <w:rPr>
          <w:b/>
          <w:color w:val="1F497D"/>
        </w:rPr>
      </w:pPr>
    </w:p>
    <w:p w14:paraId="5C2C2F9E" w14:textId="35775769" w:rsidR="00CB15FE" w:rsidRDefault="00FC0DBB" w:rsidP="004912E6">
      <w:pPr>
        <w:pStyle w:val="ListParagraph"/>
        <w:numPr>
          <w:ilvl w:val="0"/>
          <w:numId w:val="12"/>
        </w:numPr>
        <w:rPr>
          <w:color w:val="1F497D"/>
        </w:rPr>
      </w:pPr>
      <w:r>
        <w:rPr>
          <w:b/>
          <w:color w:val="1F497D"/>
        </w:rPr>
        <w:t>The Institute’s</w:t>
      </w:r>
      <w:r w:rsidR="00CB15FE" w:rsidRPr="007F4A7D">
        <w:rPr>
          <w:b/>
          <w:color w:val="1F497D"/>
        </w:rPr>
        <w:t xml:space="preserve"> dual goals are to support excellent research and to ensure that the outputs of this research benefit society.  </w:t>
      </w:r>
      <w:r w:rsidR="00D02B02" w:rsidRPr="007F4A7D">
        <w:rPr>
          <w:b/>
          <w:color w:val="1F497D"/>
        </w:rPr>
        <w:t xml:space="preserve"> </w:t>
      </w:r>
      <w:r w:rsidR="00D02B02" w:rsidRPr="007F4A7D">
        <w:rPr>
          <w:color w:val="1F497D"/>
        </w:rPr>
        <w:t xml:space="preserve">Briefly define the pathways and partnerships through which the project will </w:t>
      </w:r>
      <w:r w:rsidR="00BE0140">
        <w:rPr>
          <w:color w:val="1F497D"/>
        </w:rPr>
        <w:t>enhance academic</w:t>
      </w:r>
      <w:r w:rsidR="00BE0140" w:rsidRPr="007F4A7D">
        <w:rPr>
          <w:color w:val="1F497D"/>
        </w:rPr>
        <w:t xml:space="preserve"> </w:t>
      </w:r>
      <w:r w:rsidR="00D02B02" w:rsidRPr="007F4A7D">
        <w:rPr>
          <w:color w:val="1F497D"/>
        </w:rPr>
        <w:t>output and societal impact</w:t>
      </w:r>
      <w:r w:rsidR="00535764">
        <w:rPr>
          <w:color w:val="1F497D"/>
        </w:rPr>
        <w:t>, and outline th</w:t>
      </w:r>
      <w:r w:rsidR="00BC3083">
        <w:rPr>
          <w:color w:val="1F497D"/>
        </w:rPr>
        <w:t>os</w:t>
      </w:r>
      <w:r w:rsidR="00535764">
        <w:rPr>
          <w:color w:val="1F497D"/>
        </w:rPr>
        <w:t>e expected outputs and impacts</w:t>
      </w:r>
      <w:r w:rsidR="006F182E">
        <w:rPr>
          <w:color w:val="1F497D"/>
        </w:rPr>
        <w:t xml:space="preserve"> (0.25 page max)</w:t>
      </w:r>
      <w:r w:rsidR="00D02B02" w:rsidRPr="007F4A7D">
        <w:rPr>
          <w:color w:val="1F497D"/>
        </w:rPr>
        <w:t>:</w:t>
      </w:r>
    </w:p>
    <w:p w14:paraId="262BA93A" w14:textId="77777777" w:rsidR="00BC0E0E" w:rsidRDefault="00BC0E0E" w:rsidP="00BC0E0E">
      <w:pPr>
        <w:rPr>
          <w:color w:val="1F497D"/>
        </w:rPr>
      </w:pPr>
    </w:p>
    <w:p w14:paraId="7407CDF7" w14:textId="77777777" w:rsidR="00BC0E0E" w:rsidRDefault="00BC0E0E" w:rsidP="00BC0E0E">
      <w:pPr>
        <w:rPr>
          <w:color w:val="1F497D"/>
        </w:rPr>
      </w:pPr>
    </w:p>
    <w:p w14:paraId="062D81DB" w14:textId="77777777" w:rsidR="00BE0140" w:rsidRDefault="00BE0140" w:rsidP="00BC0E0E">
      <w:pPr>
        <w:rPr>
          <w:color w:val="1F497D"/>
        </w:rPr>
      </w:pPr>
    </w:p>
    <w:p w14:paraId="09CD33CE" w14:textId="77777777" w:rsidR="00BE0140" w:rsidRDefault="00BE0140" w:rsidP="00BC0E0E">
      <w:pPr>
        <w:rPr>
          <w:color w:val="1F497D"/>
        </w:rPr>
      </w:pPr>
    </w:p>
    <w:p w14:paraId="2049265A" w14:textId="53FAF896" w:rsidR="00EE0551" w:rsidRDefault="00EE0551">
      <w:pPr>
        <w:spacing w:after="200" w:line="276" w:lineRule="auto"/>
        <w:rPr>
          <w:color w:val="1F497D"/>
        </w:rPr>
      </w:pPr>
      <w:r>
        <w:rPr>
          <w:color w:val="1F497D"/>
        </w:rPr>
        <w:br w:type="page"/>
      </w:r>
    </w:p>
    <w:p w14:paraId="7FA7F5EB" w14:textId="11DDBB8A" w:rsidR="00245755" w:rsidRPr="004B2496" w:rsidRDefault="00245755" w:rsidP="0065634E">
      <w:pPr>
        <w:pStyle w:val="ListParagraph"/>
        <w:ind w:left="2160" w:firstLine="720"/>
        <w:rPr>
          <w:b/>
          <w:color w:val="1F497D"/>
          <w:sz w:val="28"/>
          <w:szCs w:val="28"/>
        </w:rPr>
      </w:pPr>
      <w:r>
        <w:rPr>
          <w:b/>
          <w:color w:val="1F497D"/>
          <w:sz w:val="28"/>
          <w:szCs w:val="28"/>
        </w:rPr>
        <w:lastRenderedPageBreak/>
        <w:t>C) Project Logistics</w:t>
      </w:r>
    </w:p>
    <w:p w14:paraId="6A7569E6" w14:textId="77777777" w:rsidR="00BC0E0E" w:rsidRDefault="00BC0E0E" w:rsidP="00BC0E0E">
      <w:pPr>
        <w:rPr>
          <w:color w:val="1F497D"/>
        </w:rPr>
      </w:pPr>
    </w:p>
    <w:p w14:paraId="73A4D43D" w14:textId="324BE91A" w:rsidR="00BE0140" w:rsidRPr="004912E6" w:rsidRDefault="00BE0140" w:rsidP="004912E6">
      <w:pPr>
        <w:pStyle w:val="ListParagraph"/>
        <w:numPr>
          <w:ilvl w:val="0"/>
          <w:numId w:val="12"/>
        </w:numPr>
        <w:rPr>
          <w:color w:val="1F497D"/>
        </w:rPr>
      </w:pPr>
      <w:r w:rsidRPr="004912E6">
        <w:rPr>
          <w:color w:val="1F497D"/>
        </w:rPr>
        <w:t xml:space="preserve">In order to stimulate relatively rapid outputs, </w:t>
      </w:r>
      <w:r w:rsidRPr="007F4A7D">
        <w:rPr>
          <w:b/>
          <w:color w:val="1F497D"/>
        </w:rPr>
        <w:t xml:space="preserve">Catalyst Funds are </w:t>
      </w:r>
      <w:r>
        <w:rPr>
          <w:b/>
          <w:color w:val="1F497D"/>
        </w:rPr>
        <w:t xml:space="preserve">offered as </w:t>
      </w:r>
      <w:r w:rsidRPr="007F4A7D">
        <w:rPr>
          <w:b/>
          <w:color w:val="1F497D"/>
        </w:rPr>
        <w:t>time-limited (often 18 – 24 months) and annually reviewable</w:t>
      </w:r>
      <w:r>
        <w:rPr>
          <w:b/>
          <w:color w:val="1F497D"/>
        </w:rPr>
        <w:t xml:space="preserve"> awards</w:t>
      </w:r>
      <w:r w:rsidRPr="004912E6">
        <w:rPr>
          <w:b/>
          <w:color w:val="1F497D"/>
        </w:rPr>
        <w:t xml:space="preserve">.  </w:t>
      </w:r>
      <w:r w:rsidRPr="004912E6">
        <w:rPr>
          <w:color w:val="1F497D"/>
        </w:rPr>
        <w:t>Estimate the timelines of expending the Catalyst Funds, and the timelines of the expected outputs</w:t>
      </w:r>
      <w:r w:rsidR="002E7BD0" w:rsidRPr="004912E6">
        <w:rPr>
          <w:color w:val="1F497D"/>
        </w:rPr>
        <w:t xml:space="preserve"> and impacts</w:t>
      </w:r>
      <w:r w:rsidRPr="004912E6">
        <w:rPr>
          <w:color w:val="1F497D"/>
        </w:rPr>
        <w:t>.</w:t>
      </w:r>
      <w:r w:rsidR="00245755" w:rsidRPr="004912E6">
        <w:rPr>
          <w:color w:val="1F497D"/>
        </w:rPr>
        <w:t xml:space="preserve"> </w:t>
      </w:r>
    </w:p>
    <w:p w14:paraId="356C8F6C" w14:textId="77777777" w:rsidR="00BC0E0E" w:rsidRPr="004912E6" w:rsidRDefault="00BC0E0E" w:rsidP="00BC0E0E">
      <w:pPr>
        <w:rPr>
          <w:color w:val="1F497D"/>
        </w:rPr>
      </w:pPr>
    </w:p>
    <w:p w14:paraId="20C6E72C" w14:textId="77777777" w:rsidR="00BC0E0E" w:rsidRDefault="00BC0E0E" w:rsidP="00BC0E0E">
      <w:pPr>
        <w:rPr>
          <w:color w:val="1F497D"/>
        </w:rPr>
      </w:pPr>
    </w:p>
    <w:p w14:paraId="099F3AA9" w14:textId="77777777" w:rsidR="00BC0E0E" w:rsidRDefault="00BC0E0E" w:rsidP="00BC0E0E">
      <w:pPr>
        <w:rPr>
          <w:color w:val="1F497D"/>
        </w:rPr>
      </w:pPr>
    </w:p>
    <w:p w14:paraId="7E7C9765" w14:textId="08E88C3F" w:rsidR="00D02B02" w:rsidRPr="00595021" w:rsidRDefault="00D02B02" w:rsidP="00EB3685">
      <w:pPr>
        <w:pStyle w:val="ListParagraph"/>
        <w:numPr>
          <w:ilvl w:val="0"/>
          <w:numId w:val="12"/>
        </w:numPr>
        <w:rPr>
          <w:color w:val="1F497D"/>
        </w:rPr>
      </w:pPr>
      <w:r w:rsidRPr="00595021">
        <w:rPr>
          <w:color w:val="1F497D"/>
        </w:rPr>
        <w:t>Given the relatively modest resources required</w:t>
      </w:r>
      <w:r w:rsidR="002B5FFF">
        <w:rPr>
          <w:color w:val="1F497D"/>
        </w:rPr>
        <w:t xml:space="preserve"> and available</w:t>
      </w:r>
      <w:r w:rsidRPr="00595021">
        <w:rPr>
          <w:color w:val="1F497D"/>
        </w:rPr>
        <w:t xml:space="preserve"> for population health and health services research</w:t>
      </w:r>
      <w:r w:rsidRPr="00EB3685">
        <w:rPr>
          <w:color w:val="1F497D"/>
        </w:rPr>
        <w:t xml:space="preserve">, </w:t>
      </w:r>
      <w:r w:rsidRPr="00323032">
        <w:rPr>
          <w:color w:val="1F497D"/>
        </w:rPr>
        <w:t xml:space="preserve">Catalyst Funds are allocated </w:t>
      </w:r>
      <w:r w:rsidR="007F4A7D" w:rsidRPr="00323032">
        <w:rPr>
          <w:color w:val="1F497D"/>
        </w:rPr>
        <w:t>as</w:t>
      </w:r>
      <w:r w:rsidRPr="00323032">
        <w:rPr>
          <w:color w:val="1F497D"/>
        </w:rPr>
        <w:t xml:space="preserve"> </w:t>
      </w:r>
      <w:r w:rsidR="007F4A7D" w:rsidRPr="00323032">
        <w:rPr>
          <w:color w:val="1F497D"/>
        </w:rPr>
        <w:t xml:space="preserve">awards </w:t>
      </w:r>
      <w:r w:rsidR="00301D87" w:rsidRPr="00323032">
        <w:rPr>
          <w:color w:val="1F497D"/>
        </w:rPr>
        <w:t xml:space="preserve">for as little as $1,000 – 2,000, </w:t>
      </w:r>
      <w:r w:rsidR="00323032" w:rsidRPr="00323032">
        <w:rPr>
          <w:b/>
          <w:color w:val="1F497D"/>
        </w:rPr>
        <w:t>potentially up to $20,000,</w:t>
      </w:r>
      <w:r w:rsidR="00323032">
        <w:rPr>
          <w:color w:val="1F497D"/>
        </w:rPr>
        <w:t xml:space="preserve"> </w:t>
      </w:r>
      <w:r w:rsidR="00301D87" w:rsidRPr="00EB3685">
        <w:rPr>
          <w:color w:val="1F497D"/>
        </w:rPr>
        <w:t xml:space="preserve">and </w:t>
      </w:r>
      <w:r w:rsidR="00BC3083" w:rsidRPr="00EB3685">
        <w:rPr>
          <w:color w:val="1F497D"/>
        </w:rPr>
        <w:t xml:space="preserve">only in rare cases approaching </w:t>
      </w:r>
      <w:r w:rsidR="00301D87" w:rsidRPr="00EB3685">
        <w:rPr>
          <w:color w:val="1F497D"/>
        </w:rPr>
        <w:t>$</w:t>
      </w:r>
      <w:r w:rsidR="007F4A7D" w:rsidRPr="00EB3685">
        <w:rPr>
          <w:color w:val="1F497D"/>
        </w:rPr>
        <w:t>30</w:t>
      </w:r>
      <w:r w:rsidRPr="00EB3685">
        <w:rPr>
          <w:color w:val="1F497D"/>
        </w:rPr>
        <w:t xml:space="preserve">,000. </w:t>
      </w:r>
      <w:r w:rsidRPr="00595021">
        <w:rPr>
          <w:color w:val="1F497D"/>
        </w:rPr>
        <w:t xml:space="preserve">  </w:t>
      </w:r>
      <w:r w:rsidR="00A41DF9">
        <w:rPr>
          <w:color w:val="1F497D"/>
        </w:rPr>
        <w:t xml:space="preserve">For activities that are relevant to several stakeholders, and require larger budgets, </w:t>
      </w:r>
      <w:r w:rsidR="002B5FFF" w:rsidRPr="00EB3685">
        <w:rPr>
          <w:color w:val="1F497D"/>
        </w:rPr>
        <w:t xml:space="preserve">applicants are </w:t>
      </w:r>
      <w:r w:rsidR="002B5FFF" w:rsidRPr="00EB3685">
        <w:rPr>
          <w:b/>
          <w:color w:val="1F497D"/>
        </w:rPr>
        <w:t>encouraged to request partnering contributions from other sources</w:t>
      </w:r>
      <w:r w:rsidR="002B5FFF">
        <w:rPr>
          <w:color w:val="1F497D"/>
        </w:rPr>
        <w:t xml:space="preserve">.  </w:t>
      </w:r>
      <w:r w:rsidR="00245755">
        <w:rPr>
          <w:color w:val="1F497D"/>
        </w:rPr>
        <w:t xml:space="preserve">Please provide a budget for </w:t>
      </w:r>
      <w:r w:rsidR="002B5FFF">
        <w:rPr>
          <w:color w:val="1F497D"/>
        </w:rPr>
        <w:t xml:space="preserve">the overall project, </w:t>
      </w:r>
      <w:r w:rsidR="00301D87">
        <w:rPr>
          <w:color w:val="1F497D"/>
        </w:rPr>
        <w:t xml:space="preserve">and </w:t>
      </w:r>
      <w:r w:rsidR="002B5FFF">
        <w:rPr>
          <w:color w:val="1F497D"/>
        </w:rPr>
        <w:t>indicat</w:t>
      </w:r>
      <w:r w:rsidR="00301D87">
        <w:rPr>
          <w:color w:val="1F497D"/>
        </w:rPr>
        <w:t>e</w:t>
      </w:r>
      <w:r w:rsidR="002B5FFF">
        <w:rPr>
          <w:color w:val="1F497D"/>
        </w:rPr>
        <w:t xml:space="preserve"> wh</w:t>
      </w:r>
      <w:r w:rsidR="00301D87">
        <w:rPr>
          <w:color w:val="1F497D"/>
        </w:rPr>
        <w:t>a</w:t>
      </w:r>
      <w:r w:rsidR="002B5FFF">
        <w:rPr>
          <w:color w:val="1F497D"/>
        </w:rPr>
        <w:t>t</w:t>
      </w:r>
      <w:r w:rsidR="00301D87">
        <w:rPr>
          <w:color w:val="1F497D"/>
        </w:rPr>
        <w:t xml:space="preserve"> funds (including </w:t>
      </w:r>
      <w:r w:rsidR="00595021" w:rsidRPr="00595021">
        <w:rPr>
          <w:color w:val="1F497D"/>
        </w:rPr>
        <w:t>Catalyst Funds</w:t>
      </w:r>
      <w:r w:rsidR="00301D87">
        <w:rPr>
          <w:color w:val="1F497D"/>
        </w:rPr>
        <w:t xml:space="preserve">) have been </w:t>
      </w:r>
      <w:r w:rsidR="00595021" w:rsidRPr="00595021">
        <w:rPr>
          <w:color w:val="1F497D"/>
        </w:rPr>
        <w:t xml:space="preserve"> </w:t>
      </w:r>
      <w:r w:rsidR="002B5FFF">
        <w:rPr>
          <w:color w:val="1F497D"/>
        </w:rPr>
        <w:t>requested</w:t>
      </w:r>
      <w:r w:rsidR="00301D87">
        <w:rPr>
          <w:color w:val="1F497D"/>
        </w:rPr>
        <w:t xml:space="preserve"> or </w:t>
      </w:r>
      <w:r w:rsidR="002B5FFF">
        <w:rPr>
          <w:color w:val="1F497D"/>
        </w:rPr>
        <w:t>secured</w:t>
      </w:r>
      <w:r w:rsidR="00595021">
        <w:rPr>
          <w:color w:val="1F497D"/>
        </w:rPr>
        <w:t>:</w:t>
      </w:r>
    </w:p>
    <w:p w14:paraId="0CC90743" w14:textId="77777777" w:rsidR="00D02B02" w:rsidRDefault="00D02B02" w:rsidP="00BC0E0E">
      <w:pPr>
        <w:ind w:left="180" w:firstLine="180"/>
        <w:rPr>
          <w:color w:val="1F497D"/>
        </w:rPr>
      </w:pPr>
    </w:p>
    <w:p w14:paraId="17285BB3" w14:textId="77777777" w:rsidR="007F4A7D" w:rsidRPr="00E63654" w:rsidRDefault="00301D87" w:rsidP="00BC0E0E">
      <w:pPr>
        <w:ind w:left="180" w:firstLine="180"/>
        <w:rPr>
          <w:b/>
          <w:color w:val="1F497D"/>
        </w:rPr>
      </w:pPr>
      <w:r w:rsidRPr="00E63654">
        <w:rPr>
          <w:b/>
          <w:color w:val="1F497D"/>
        </w:rPr>
        <w:t>EXPENSES</w:t>
      </w:r>
    </w:p>
    <w:tbl>
      <w:tblPr>
        <w:tblStyle w:val="TableGrid"/>
        <w:tblW w:w="0" w:type="auto"/>
        <w:tblInd w:w="468" w:type="dxa"/>
        <w:tblLook w:val="04A0" w:firstRow="1" w:lastRow="0" w:firstColumn="1" w:lastColumn="0" w:noHBand="0" w:noVBand="1"/>
      </w:tblPr>
      <w:tblGrid>
        <w:gridCol w:w="6840"/>
        <w:gridCol w:w="2610"/>
      </w:tblGrid>
      <w:tr w:rsidR="00301D87" w14:paraId="523BE2C8" w14:textId="77777777" w:rsidTr="00301D87">
        <w:tc>
          <w:tcPr>
            <w:tcW w:w="6840" w:type="dxa"/>
            <w:vAlign w:val="center"/>
          </w:tcPr>
          <w:p w14:paraId="0252AB03" w14:textId="00349694" w:rsidR="00301D87" w:rsidRDefault="00301D87" w:rsidP="00B105AC">
            <w:pPr>
              <w:ind w:left="180" w:firstLine="180"/>
              <w:jc w:val="center"/>
              <w:rPr>
                <w:color w:val="1F497D"/>
              </w:rPr>
            </w:pPr>
            <w:r>
              <w:rPr>
                <w:color w:val="1F497D"/>
              </w:rPr>
              <w:t>Item/Explanation</w:t>
            </w:r>
            <w:r w:rsidR="00B105AC" w:rsidRPr="00603FF8">
              <w:rPr>
                <w:color w:val="1F497D"/>
                <w:vertAlign w:val="superscript"/>
              </w:rPr>
              <w:t>1</w:t>
            </w:r>
          </w:p>
        </w:tc>
        <w:tc>
          <w:tcPr>
            <w:tcW w:w="2610" w:type="dxa"/>
            <w:vAlign w:val="center"/>
          </w:tcPr>
          <w:p w14:paraId="3877426B" w14:textId="77777777" w:rsidR="00301D87" w:rsidRDefault="00301D87" w:rsidP="00BC0E0E">
            <w:pPr>
              <w:ind w:left="180" w:firstLine="180"/>
              <w:jc w:val="center"/>
              <w:rPr>
                <w:color w:val="1F497D"/>
              </w:rPr>
            </w:pPr>
            <w:r>
              <w:rPr>
                <w:color w:val="1F497D"/>
              </w:rPr>
              <w:t>Estimated Cost</w:t>
            </w:r>
          </w:p>
        </w:tc>
      </w:tr>
      <w:tr w:rsidR="00301D87" w14:paraId="715F1803" w14:textId="77777777" w:rsidTr="00301D87">
        <w:tc>
          <w:tcPr>
            <w:tcW w:w="6840" w:type="dxa"/>
          </w:tcPr>
          <w:p w14:paraId="5E77F051" w14:textId="77777777" w:rsidR="00301D87" w:rsidRDefault="00301D87" w:rsidP="00BC0E0E">
            <w:pPr>
              <w:ind w:left="180" w:firstLine="180"/>
              <w:rPr>
                <w:color w:val="1F497D"/>
              </w:rPr>
            </w:pPr>
          </w:p>
        </w:tc>
        <w:tc>
          <w:tcPr>
            <w:tcW w:w="2610" w:type="dxa"/>
          </w:tcPr>
          <w:p w14:paraId="3A4B2F37" w14:textId="77777777" w:rsidR="00301D87" w:rsidRDefault="00301D87" w:rsidP="00BC0E0E">
            <w:pPr>
              <w:ind w:left="180" w:firstLine="180"/>
              <w:rPr>
                <w:color w:val="1F497D"/>
              </w:rPr>
            </w:pPr>
          </w:p>
        </w:tc>
      </w:tr>
      <w:tr w:rsidR="00301D87" w14:paraId="4DC35EAD" w14:textId="77777777" w:rsidTr="00301D87">
        <w:tc>
          <w:tcPr>
            <w:tcW w:w="6840" w:type="dxa"/>
          </w:tcPr>
          <w:p w14:paraId="68290C6B" w14:textId="77777777" w:rsidR="00301D87" w:rsidRDefault="00301D87" w:rsidP="00BC0E0E">
            <w:pPr>
              <w:ind w:left="180" w:firstLine="180"/>
              <w:rPr>
                <w:color w:val="1F497D"/>
              </w:rPr>
            </w:pPr>
          </w:p>
        </w:tc>
        <w:tc>
          <w:tcPr>
            <w:tcW w:w="2610" w:type="dxa"/>
          </w:tcPr>
          <w:p w14:paraId="09CE6347" w14:textId="77777777" w:rsidR="00301D87" w:rsidRDefault="00301D87" w:rsidP="00BC0E0E">
            <w:pPr>
              <w:ind w:left="180" w:firstLine="180"/>
              <w:rPr>
                <w:color w:val="1F497D"/>
              </w:rPr>
            </w:pPr>
          </w:p>
        </w:tc>
      </w:tr>
      <w:tr w:rsidR="00301D87" w14:paraId="014B475C" w14:textId="77777777" w:rsidTr="00301D87">
        <w:tc>
          <w:tcPr>
            <w:tcW w:w="6840" w:type="dxa"/>
          </w:tcPr>
          <w:p w14:paraId="5B14026A" w14:textId="77777777" w:rsidR="00301D87" w:rsidRDefault="00301D87" w:rsidP="00BC0E0E">
            <w:pPr>
              <w:ind w:left="180" w:firstLine="180"/>
              <w:rPr>
                <w:color w:val="1F497D"/>
              </w:rPr>
            </w:pPr>
          </w:p>
        </w:tc>
        <w:tc>
          <w:tcPr>
            <w:tcW w:w="2610" w:type="dxa"/>
          </w:tcPr>
          <w:p w14:paraId="29AD881B" w14:textId="77777777" w:rsidR="00301D87" w:rsidRDefault="00301D87" w:rsidP="00BC0E0E">
            <w:pPr>
              <w:ind w:left="180" w:firstLine="180"/>
              <w:rPr>
                <w:color w:val="1F497D"/>
              </w:rPr>
            </w:pPr>
          </w:p>
        </w:tc>
      </w:tr>
      <w:tr w:rsidR="00E63654" w14:paraId="64172A46" w14:textId="77777777" w:rsidTr="00301D87">
        <w:tc>
          <w:tcPr>
            <w:tcW w:w="6840" w:type="dxa"/>
          </w:tcPr>
          <w:p w14:paraId="3FFD35D7" w14:textId="77777777" w:rsidR="00E63654" w:rsidRDefault="00E63654" w:rsidP="00BC0E0E">
            <w:pPr>
              <w:ind w:left="180" w:firstLine="180"/>
              <w:rPr>
                <w:color w:val="1F497D"/>
              </w:rPr>
            </w:pPr>
          </w:p>
        </w:tc>
        <w:tc>
          <w:tcPr>
            <w:tcW w:w="2610" w:type="dxa"/>
          </w:tcPr>
          <w:p w14:paraId="70075365" w14:textId="77777777" w:rsidR="00E63654" w:rsidRDefault="00E63654" w:rsidP="00BC0E0E">
            <w:pPr>
              <w:ind w:left="180" w:firstLine="180"/>
              <w:rPr>
                <w:color w:val="1F497D"/>
              </w:rPr>
            </w:pPr>
          </w:p>
        </w:tc>
      </w:tr>
      <w:tr w:rsidR="00E63654" w14:paraId="1E95C966" w14:textId="77777777" w:rsidTr="00301D87">
        <w:tc>
          <w:tcPr>
            <w:tcW w:w="6840" w:type="dxa"/>
          </w:tcPr>
          <w:p w14:paraId="67BD9E83" w14:textId="77777777" w:rsidR="00E63654" w:rsidRDefault="00E63654" w:rsidP="00BC0E0E">
            <w:pPr>
              <w:ind w:left="180" w:firstLine="180"/>
              <w:rPr>
                <w:color w:val="1F497D"/>
              </w:rPr>
            </w:pPr>
          </w:p>
        </w:tc>
        <w:tc>
          <w:tcPr>
            <w:tcW w:w="2610" w:type="dxa"/>
          </w:tcPr>
          <w:p w14:paraId="7076F4AF" w14:textId="77777777" w:rsidR="00E63654" w:rsidRDefault="00E63654" w:rsidP="00BC0E0E">
            <w:pPr>
              <w:ind w:left="180" w:firstLine="180"/>
              <w:rPr>
                <w:color w:val="1F497D"/>
              </w:rPr>
            </w:pPr>
          </w:p>
        </w:tc>
      </w:tr>
      <w:tr w:rsidR="00301D87" w14:paraId="10943B61" w14:textId="77777777" w:rsidTr="00301D87">
        <w:tc>
          <w:tcPr>
            <w:tcW w:w="6840" w:type="dxa"/>
          </w:tcPr>
          <w:p w14:paraId="735C1037" w14:textId="77777777" w:rsidR="00301D87" w:rsidRDefault="00E63654" w:rsidP="00E63654">
            <w:pPr>
              <w:ind w:left="180" w:firstLine="180"/>
              <w:jc w:val="right"/>
              <w:rPr>
                <w:color w:val="1F497D"/>
              </w:rPr>
            </w:pPr>
            <w:r>
              <w:rPr>
                <w:color w:val="1F497D"/>
              </w:rPr>
              <w:t>TOTAL PROJECT COST</w:t>
            </w:r>
          </w:p>
        </w:tc>
        <w:tc>
          <w:tcPr>
            <w:tcW w:w="2610" w:type="dxa"/>
          </w:tcPr>
          <w:p w14:paraId="2DE6F6BB" w14:textId="77777777" w:rsidR="00301D87" w:rsidRDefault="00301D87" w:rsidP="00BC0E0E">
            <w:pPr>
              <w:ind w:left="180" w:firstLine="180"/>
              <w:rPr>
                <w:color w:val="1F497D"/>
              </w:rPr>
            </w:pPr>
          </w:p>
        </w:tc>
      </w:tr>
    </w:tbl>
    <w:p w14:paraId="21B6AABE" w14:textId="07B45BC8" w:rsidR="007F4A7D" w:rsidRDefault="00B105AC" w:rsidP="00EB3685">
      <w:pPr>
        <w:ind w:left="180" w:firstLine="720"/>
        <w:rPr>
          <w:color w:val="1F497D"/>
        </w:rPr>
      </w:pPr>
      <w:r w:rsidRPr="00603FF8">
        <w:rPr>
          <w:color w:val="1F497D"/>
          <w:vertAlign w:val="superscript"/>
        </w:rPr>
        <w:t>1</w:t>
      </w:r>
      <w:r w:rsidR="00BE0140">
        <w:rPr>
          <w:color w:val="1F497D"/>
        </w:rPr>
        <w:t>Be sure to account for ongoing costs (</w:t>
      </w:r>
      <w:proofErr w:type="spellStart"/>
      <w:r w:rsidR="00805188" w:rsidRPr="00EB3685">
        <w:rPr>
          <w:i/>
          <w:color w:val="1F497D"/>
        </w:rPr>
        <w:t>eg</w:t>
      </w:r>
      <w:proofErr w:type="spellEnd"/>
      <w:r w:rsidR="00805188">
        <w:rPr>
          <w:color w:val="1F497D"/>
        </w:rPr>
        <w:t xml:space="preserve">. </w:t>
      </w:r>
      <w:r w:rsidR="00BE0140">
        <w:rPr>
          <w:color w:val="1F497D"/>
        </w:rPr>
        <w:t>annual salaries) for projects &gt; 1 yr.</w:t>
      </w:r>
    </w:p>
    <w:p w14:paraId="77C0FED5" w14:textId="77777777" w:rsidR="00E63654" w:rsidRDefault="00E63654" w:rsidP="00BC0E0E">
      <w:pPr>
        <w:ind w:left="180" w:firstLine="180"/>
        <w:rPr>
          <w:color w:val="1F497D"/>
        </w:rPr>
      </w:pPr>
    </w:p>
    <w:p w14:paraId="41FD19FB" w14:textId="77777777" w:rsidR="00E63654" w:rsidRPr="00E63654" w:rsidRDefault="00E63654" w:rsidP="00BC0E0E">
      <w:pPr>
        <w:ind w:left="180" w:firstLine="180"/>
        <w:rPr>
          <w:b/>
          <w:color w:val="1F497D"/>
        </w:rPr>
      </w:pPr>
      <w:r w:rsidRPr="00E63654">
        <w:rPr>
          <w:b/>
          <w:color w:val="1F497D"/>
        </w:rPr>
        <w:t>FUNDING</w:t>
      </w:r>
    </w:p>
    <w:tbl>
      <w:tblPr>
        <w:tblStyle w:val="TableGrid"/>
        <w:tblW w:w="0" w:type="auto"/>
        <w:tblInd w:w="468" w:type="dxa"/>
        <w:tblLook w:val="04A0" w:firstRow="1" w:lastRow="0" w:firstColumn="1" w:lastColumn="0" w:noHBand="0" w:noVBand="1"/>
      </w:tblPr>
      <w:tblGrid>
        <w:gridCol w:w="5670"/>
        <w:gridCol w:w="2340"/>
        <w:gridCol w:w="1440"/>
      </w:tblGrid>
      <w:tr w:rsidR="00301D87" w14:paraId="2C33BB1C" w14:textId="77777777" w:rsidTr="0000402F">
        <w:tc>
          <w:tcPr>
            <w:tcW w:w="5670" w:type="dxa"/>
            <w:vAlign w:val="center"/>
          </w:tcPr>
          <w:p w14:paraId="25DA7B8A" w14:textId="77777777" w:rsidR="00301D87" w:rsidRDefault="00301D87" w:rsidP="0000402F">
            <w:pPr>
              <w:jc w:val="center"/>
              <w:rPr>
                <w:color w:val="1F497D"/>
              </w:rPr>
            </w:pPr>
            <w:r>
              <w:rPr>
                <w:color w:val="1F497D"/>
              </w:rPr>
              <w:t>Source</w:t>
            </w:r>
          </w:p>
        </w:tc>
        <w:tc>
          <w:tcPr>
            <w:tcW w:w="2340" w:type="dxa"/>
            <w:vAlign w:val="center"/>
          </w:tcPr>
          <w:p w14:paraId="49C2304E" w14:textId="77777777" w:rsidR="00301D87" w:rsidRDefault="00301D87" w:rsidP="0000402F">
            <w:pPr>
              <w:jc w:val="center"/>
              <w:rPr>
                <w:color w:val="1F497D"/>
              </w:rPr>
            </w:pPr>
            <w:r>
              <w:rPr>
                <w:color w:val="1F497D"/>
              </w:rPr>
              <w:t>Amount</w:t>
            </w:r>
          </w:p>
        </w:tc>
        <w:tc>
          <w:tcPr>
            <w:tcW w:w="1440" w:type="dxa"/>
          </w:tcPr>
          <w:p w14:paraId="39C3EBA4" w14:textId="4639662A" w:rsidR="00301D87" w:rsidRDefault="00301D87" w:rsidP="00E63654">
            <w:pPr>
              <w:jc w:val="center"/>
              <w:rPr>
                <w:color w:val="1F497D"/>
              </w:rPr>
            </w:pPr>
            <w:r>
              <w:rPr>
                <w:color w:val="1F497D"/>
              </w:rPr>
              <w:t>Requested</w:t>
            </w:r>
            <w:r w:rsidR="00B105AC" w:rsidRPr="00603FF8">
              <w:rPr>
                <w:color w:val="1F497D"/>
                <w:vertAlign w:val="superscript"/>
              </w:rPr>
              <w:t>2</w:t>
            </w:r>
            <w:r>
              <w:rPr>
                <w:color w:val="1F497D"/>
              </w:rPr>
              <w:t xml:space="preserve"> or Secured?</w:t>
            </w:r>
          </w:p>
        </w:tc>
      </w:tr>
      <w:tr w:rsidR="00301D87" w14:paraId="5D9AE8D0" w14:textId="77777777" w:rsidTr="0000402F">
        <w:tc>
          <w:tcPr>
            <w:tcW w:w="5670" w:type="dxa"/>
          </w:tcPr>
          <w:p w14:paraId="579DF46B" w14:textId="34D26267" w:rsidR="00301D87" w:rsidRDefault="00B105AC" w:rsidP="00BC0E0E">
            <w:pPr>
              <w:rPr>
                <w:color w:val="1F497D"/>
              </w:rPr>
            </w:pPr>
            <w:r>
              <w:rPr>
                <w:color w:val="1F497D"/>
              </w:rPr>
              <w:t xml:space="preserve">O’Brien Institute </w:t>
            </w:r>
            <w:r w:rsidR="00E63654">
              <w:rPr>
                <w:color w:val="1F497D"/>
              </w:rPr>
              <w:t>Catalyst Funds</w:t>
            </w:r>
          </w:p>
        </w:tc>
        <w:tc>
          <w:tcPr>
            <w:tcW w:w="2340" w:type="dxa"/>
          </w:tcPr>
          <w:p w14:paraId="61B67F24" w14:textId="77777777" w:rsidR="00301D87" w:rsidRDefault="00301D87" w:rsidP="00BC0E0E">
            <w:pPr>
              <w:rPr>
                <w:color w:val="1F497D"/>
              </w:rPr>
            </w:pPr>
          </w:p>
        </w:tc>
        <w:tc>
          <w:tcPr>
            <w:tcW w:w="1440" w:type="dxa"/>
          </w:tcPr>
          <w:p w14:paraId="313872DA" w14:textId="77777777" w:rsidR="00301D87" w:rsidRDefault="00301D87" w:rsidP="00BC0E0E">
            <w:pPr>
              <w:rPr>
                <w:color w:val="1F497D"/>
              </w:rPr>
            </w:pPr>
          </w:p>
        </w:tc>
      </w:tr>
      <w:tr w:rsidR="00301D87" w14:paraId="7978407E" w14:textId="77777777" w:rsidTr="0000402F">
        <w:tc>
          <w:tcPr>
            <w:tcW w:w="5670" w:type="dxa"/>
          </w:tcPr>
          <w:p w14:paraId="1AE268AE" w14:textId="77777777" w:rsidR="00301D87" w:rsidRDefault="00301D87" w:rsidP="00BC0E0E">
            <w:pPr>
              <w:rPr>
                <w:color w:val="1F497D"/>
              </w:rPr>
            </w:pPr>
          </w:p>
        </w:tc>
        <w:tc>
          <w:tcPr>
            <w:tcW w:w="2340" w:type="dxa"/>
          </w:tcPr>
          <w:p w14:paraId="7AD68B03" w14:textId="77777777" w:rsidR="00301D87" w:rsidRDefault="00301D87" w:rsidP="00BC0E0E">
            <w:pPr>
              <w:rPr>
                <w:color w:val="1F497D"/>
              </w:rPr>
            </w:pPr>
          </w:p>
        </w:tc>
        <w:tc>
          <w:tcPr>
            <w:tcW w:w="1440" w:type="dxa"/>
          </w:tcPr>
          <w:p w14:paraId="139FEDF3" w14:textId="77777777" w:rsidR="00301D87" w:rsidRDefault="00301D87" w:rsidP="00BC0E0E">
            <w:pPr>
              <w:rPr>
                <w:color w:val="1F497D"/>
              </w:rPr>
            </w:pPr>
          </w:p>
        </w:tc>
      </w:tr>
      <w:tr w:rsidR="00E63654" w14:paraId="57CE073C" w14:textId="77777777" w:rsidTr="0000402F">
        <w:tc>
          <w:tcPr>
            <w:tcW w:w="5670" w:type="dxa"/>
          </w:tcPr>
          <w:p w14:paraId="154F0AFA" w14:textId="77777777" w:rsidR="00E63654" w:rsidRDefault="00E63654" w:rsidP="00BC0E0E">
            <w:pPr>
              <w:rPr>
                <w:color w:val="1F497D"/>
              </w:rPr>
            </w:pPr>
          </w:p>
        </w:tc>
        <w:tc>
          <w:tcPr>
            <w:tcW w:w="2340" w:type="dxa"/>
          </w:tcPr>
          <w:p w14:paraId="1464CD33" w14:textId="77777777" w:rsidR="00E63654" w:rsidRDefault="00E63654" w:rsidP="00BC0E0E">
            <w:pPr>
              <w:rPr>
                <w:color w:val="1F497D"/>
              </w:rPr>
            </w:pPr>
          </w:p>
        </w:tc>
        <w:tc>
          <w:tcPr>
            <w:tcW w:w="1440" w:type="dxa"/>
          </w:tcPr>
          <w:p w14:paraId="7A20CFBA" w14:textId="77777777" w:rsidR="00E63654" w:rsidRDefault="00E63654" w:rsidP="00BC0E0E">
            <w:pPr>
              <w:rPr>
                <w:color w:val="1F497D"/>
              </w:rPr>
            </w:pPr>
          </w:p>
        </w:tc>
      </w:tr>
      <w:tr w:rsidR="00E63654" w14:paraId="0B6A0DCD" w14:textId="77777777" w:rsidTr="0000402F">
        <w:tc>
          <w:tcPr>
            <w:tcW w:w="5670" w:type="dxa"/>
          </w:tcPr>
          <w:p w14:paraId="15F85B98" w14:textId="77777777" w:rsidR="00E63654" w:rsidRDefault="00E63654" w:rsidP="00BC0E0E">
            <w:pPr>
              <w:rPr>
                <w:color w:val="1F497D"/>
              </w:rPr>
            </w:pPr>
          </w:p>
        </w:tc>
        <w:tc>
          <w:tcPr>
            <w:tcW w:w="2340" w:type="dxa"/>
          </w:tcPr>
          <w:p w14:paraId="73DEA50A" w14:textId="77777777" w:rsidR="00E63654" w:rsidRDefault="00E63654" w:rsidP="00BC0E0E">
            <w:pPr>
              <w:rPr>
                <w:color w:val="1F497D"/>
              </w:rPr>
            </w:pPr>
          </w:p>
        </w:tc>
        <w:tc>
          <w:tcPr>
            <w:tcW w:w="1440" w:type="dxa"/>
          </w:tcPr>
          <w:p w14:paraId="3F6E7422" w14:textId="77777777" w:rsidR="00E63654" w:rsidRDefault="00E63654" w:rsidP="00BC0E0E">
            <w:pPr>
              <w:rPr>
                <w:color w:val="1F497D"/>
              </w:rPr>
            </w:pPr>
          </w:p>
        </w:tc>
      </w:tr>
      <w:tr w:rsidR="00301D87" w14:paraId="3122CA3F" w14:textId="77777777" w:rsidTr="0000402F">
        <w:tc>
          <w:tcPr>
            <w:tcW w:w="5670" w:type="dxa"/>
          </w:tcPr>
          <w:p w14:paraId="7EA035F4" w14:textId="08F59B56" w:rsidR="00301D87" w:rsidRDefault="00CC5C15" w:rsidP="00CC5C15">
            <w:pPr>
              <w:jc w:val="right"/>
              <w:rPr>
                <w:color w:val="1F497D"/>
              </w:rPr>
            </w:pPr>
            <w:r>
              <w:rPr>
                <w:color w:val="1F497D"/>
              </w:rPr>
              <w:t>TOTAL FUNDING</w:t>
            </w:r>
            <w:r>
              <w:rPr>
                <w:color w:val="1F497D"/>
                <w:vertAlign w:val="superscript"/>
              </w:rPr>
              <w:t>3</w:t>
            </w:r>
          </w:p>
        </w:tc>
        <w:tc>
          <w:tcPr>
            <w:tcW w:w="2340" w:type="dxa"/>
          </w:tcPr>
          <w:p w14:paraId="6342D297" w14:textId="77777777" w:rsidR="00301D87" w:rsidRDefault="00301D87" w:rsidP="00BC0E0E">
            <w:pPr>
              <w:rPr>
                <w:color w:val="1F497D"/>
              </w:rPr>
            </w:pPr>
          </w:p>
        </w:tc>
        <w:tc>
          <w:tcPr>
            <w:tcW w:w="1440" w:type="dxa"/>
          </w:tcPr>
          <w:p w14:paraId="1595DBED" w14:textId="77777777" w:rsidR="00301D87" w:rsidRDefault="00301D87" w:rsidP="00BC0E0E">
            <w:pPr>
              <w:rPr>
                <w:color w:val="1F497D"/>
              </w:rPr>
            </w:pPr>
          </w:p>
        </w:tc>
      </w:tr>
    </w:tbl>
    <w:p w14:paraId="1EB5A0BD" w14:textId="77777777" w:rsidR="007F4A7D" w:rsidRDefault="007F4A7D" w:rsidP="00BC0E0E">
      <w:pPr>
        <w:ind w:left="180" w:firstLine="180"/>
        <w:rPr>
          <w:color w:val="1F497D"/>
        </w:rPr>
      </w:pPr>
    </w:p>
    <w:p w14:paraId="38E441EF" w14:textId="5154EEB5" w:rsidR="007F4A7D" w:rsidRDefault="00B105AC" w:rsidP="00EB3685">
      <w:pPr>
        <w:ind w:left="900"/>
        <w:rPr>
          <w:color w:val="1F497D"/>
        </w:rPr>
      </w:pPr>
      <w:r w:rsidRPr="00EB3685">
        <w:rPr>
          <w:color w:val="1F497D"/>
          <w:vertAlign w:val="superscript"/>
        </w:rPr>
        <w:t>2</w:t>
      </w:r>
      <w:r>
        <w:rPr>
          <w:color w:val="1F497D"/>
        </w:rPr>
        <w:t xml:space="preserve">For any of the funds that are not yet Secured, please provide a “Plan B” – </w:t>
      </w:r>
      <w:proofErr w:type="spellStart"/>
      <w:r w:rsidRPr="00EB3685">
        <w:rPr>
          <w:i/>
          <w:color w:val="1F497D"/>
        </w:rPr>
        <w:t>eg</w:t>
      </w:r>
      <w:proofErr w:type="spellEnd"/>
      <w:r>
        <w:rPr>
          <w:color w:val="1F497D"/>
        </w:rPr>
        <w:t xml:space="preserve">. </w:t>
      </w:r>
      <w:proofErr w:type="gramStart"/>
      <w:r>
        <w:rPr>
          <w:color w:val="1F497D"/>
        </w:rPr>
        <w:t>would</w:t>
      </w:r>
      <w:proofErr w:type="gramEnd"/>
      <w:r>
        <w:rPr>
          <w:color w:val="1F497D"/>
        </w:rPr>
        <w:t xml:space="preserve"> a reduced project scope be feasible with the lower total budget, or would the project be cancelled indefinitely and a Catalyst allocation offered by the</w:t>
      </w:r>
      <w:r w:rsidR="008D5F98">
        <w:rPr>
          <w:color w:val="1F497D"/>
        </w:rPr>
        <w:t xml:space="preserve"> O’Brien Institute </w:t>
      </w:r>
      <w:r>
        <w:rPr>
          <w:color w:val="1F497D"/>
        </w:rPr>
        <w:t>be declined?</w:t>
      </w:r>
    </w:p>
    <w:p w14:paraId="27C24E69" w14:textId="513D4D04" w:rsidR="00D02B02" w:rsidRDefault="00CC5C15" w:rsidP="00CC5C15">
      <w:pPr>
        <w:ind w:left="720" w:firstLine="180"/>
        <w:rPr>
          <w:color w:val="1F497D"/>
        </w:rPr>
      </w:pPr>
      <w:r>
        <w:rPr>
          <w:color w:val="1F497D"/>
          <w:vertAlign w:val="superscript"/>
        </w:rPr>
        <w:t>3</w:t>
      </w:r>
      <w:r>
        <w:rPr>
          <w:color w:val="1F497D"/>
        </w:rPr>
        <w:t>TOTAL FUNDING should match the TOTAL PROJECT COST in upper table.</w:t>
      </w:r>
    </w:p>
    <w:p w14:paraId="0ADE8D83" w14:textId="77777777" w:rsidR="007F4A7D" w:rsidRDefault="007F4A7D" w:rsidP="00BC0E0E">
      <w:pPr>
        <w:ind w:left="180" w:firstLine="180"/>
        <w:rPr>
          <w:color w:val="1F497D"/>
        </w:rPr>
      </w:pPr>
    </w:p>
    <w:p w14:paraId="40044AD4" w14:textId="77777777" w:rsidR="0001237B" w:rsidRDefault="0001237B" w:rsidP="0001237B">
      <w:pPr>
        <w:ind w:left="180" w:firstLine="180"/>
        <w:rPr>
          <w:color w:val="1F497D"/>
        </w:rPr>
      </w:pPr>
    </w:p>
    <w:p w14:paraId="3F836FF6" w14:textId="77777777" w:rsidR="0001237B" w:rsidRDefault="0001237B" w:rsidP="0001237B">
      <w:pPr>
        <w:ind w:left="180" w:firstLine="180"/>
        <w:rPr>
          <w:color w:val="1F497D"/>
        </w:rPr>
      </w:pPr>
    </w:p>
    <w:p w14:paraId="78325789" w14:textId="77777777" w:rsidR="00EE0551" w:rsidRDefault="00EE0551" w:rsidP="0001237B">
      <w:pPr>
        <w:ind w:left="180" w:firstLine="180"/>
        <w:rPr>
          <w:color w:val="1F497D"/>
        </w:rPr>
      </w:pPr>
    </w:p>
    <w:p w14:paraId="180D9E56" w14:textId="77777777" w:rsidR="00EE0551" w:rsidRDefault="00EE0551" w:rsidP="0001237B">
      <w:pPr>
        <w:ind w:left="180" w:firstLine="180"/>
        <w:rPr>
          <w:color w:val="1F497D"/>
        </w:rPr>
      </w:pPr>
    </w:p>
    <w:p w14:paraId="7EE96B8E" w14:textId="77777777" w:rsidR="00BD757B" w:rsidRDefault="00BD757B" w:rsidP="0001237B">
      <w:pPr>
        <w:ind w:left="180" w:firstLine="180"/>
        <w:rPr>
          <w:color w:val="1F497D"/>
        </w:rPr>
      </w:pPr>
    </w:p>
    <w:p w14:paraId="0BDF71AC" w14:textId="77777777" w:rsidR="0001237B" w:rsidRDefault="0001237B" w:rsidP="0001237B">
      <w:pPr>
        <w:ind w:left="180" w:firstLine="180"/>
        <w:rPr>
          <w:color w:val="1F497D"/>
        </w:rPr>
      </w:pPr>
      <w:r>
        <w:rPr>
          <w:noProof/>
          <w:color w:val="1F497D"/>
        </w:rPr>
        <mc:AlternateContent>
          <mc:Choice Requires="wps">
            <w:drawing>
              <wp:anchor distT="0" distB="0" distL="114300" distR="114300" simplePos="0" relativeHeight="251661312" behindDoc="0" locked="0" layoutInCell="1" allowOverlap="1" wp14:anchorId="02E300AD" wp14:editId="599DA8F0">
                <wp:simplePos x="0" y="0"/>
                <wp:positionH relativeFrom="column">
                  <wp:posOffset>276224</wp:posOffset>
                </wp:positionH>
                <wp:positionV relativeFrom="paragraph">
                  <wp:posOffset>145415</wp:posOffset>
                </wp:positionV>
                <wp:extent cx="5838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F999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75pt,11.45pt" to="4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" strokecolor="#4579b8 [3044]"/>
            </w:pict>
          </mc:Fallback>
        </mc:AlternateContent>
      </w:r>
    </w:p>
    <w:p w14:paraId="7380B601" w14:textId="27A6D0F4" w:rsidR="00DF7092" w:rsidRPr="0013164E" w:rsidRDefault="0001237B" w:rsidP="0013164E">
      <w:pPr>
        <w:spacing w:after="200" w:line="276" w:lineRule="auto"/>
        <w:jc w:val="center"/>
        <w:rPr>
          <w:sz w:val="28"/>
          <w:szCs w:val="28"/>
        </w:rPr>
      </w:pPr>
      <w:r>
        <w:rPr>
          <w:color w:val="1F497D"/>
        </w:rPr>
        <w:t xml:space="preserve">Submit completed template to </w:t>
      </w:r>
      <w:hyperlink r:id="rId9" w:history="1">
        <w:r w:rsidR="00CC75C9" w:rsidRPr="00163BF8">
          <w:rPr>
            <w:rStyle w:val="Hyperlink"/>
          </w:rPr>
          <w:t>iph@ucalgary.ca</w:t>
        </w:r>
      </w:hyperlink>
      <w:r w:rsidR="00FE0459">
        <w:rPr>
          <w:color w:val="1F497D"/>
        </w:rPr>
        <w:t>.</w:t>
      </w:r>
      <w:r w:rsidR="00AB06E4">
        <w:rPr>
          <w:color w:val="1F497D"/>
        </w:rPr>
        <w:t xml:space="preserve">  Annual </w:t>
      </w:r>
      <w:r w:rsidR="00FE0459">
        <w:rPr>
          <w:color w:val="1F497D"/>
        </w:rPr>
        <w:t>financial and o</w:t>
      </w:r>
      <w:r w:rsidR="00AB06E4">
        <w:rPr>
          <w:color w:val="1F497D"/>
        </w:rPr>
        <w:t xml:space="preserve">utcomes </w:t>
      </w:r>
      <w:r w:rsidR="00FE0459">
        <w:rPr>
          <w:color w:val="1F497D"/>
        </w:rPr>
        <w:t>r</w:t>
      </w:r>
      <w:r w:rsidR="00AB06E4">
        <w:rPr>
          <w:color w:val="1F497D"/>
        </w:rPr>
        <w:t>eports will be required of successful applicants.</w:t>
      </w:r>
    </w:p>
    <w:sectPr w:rsidR="00DF7092" w:rsidRPr="0013164E" w:rsidSect="00BC0E0E">
      <w:footerReference w:type="default" r:id="rId10"/>
      <w:pgSz w:w="12240" w:h="15840"/>
      <w:pgMar w:top="1440" w:right="108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A07D9" w14:textId="77777777" w:rsidR="00166DEB" w:rsidRDefault="00166DEB" w:rsidP="0001237B">
      <w:r>
        <w:separator/>
      </w:r>
    </w:p>
  </w:endnote>
  <w:endnote w:type="continuationSeparator" w:id="0">
    <w:p w14:paraId="13C94899" w14:textId="77777777" w:rsidR="00166DEB" w:rsidRDefault="00166DEB" w:rsidP="0001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71709" w14:textId="6420B1A0" w:rsidR="00166DEB" w:rsidRDefault="00166DEB">
    <w:pPr>
      <w:pStyle w:val="Footer"/>
    </w:pPr>
    <w:r>
      <w:t xml:space="preserve">Revised </w:t>
    </w:r>
    <w:r w:rsidR="00CC5C15">
      <w:t>September 2017</w:t>
    </w:r>
  </w:p>
  <w:p w14:paraId="063C4398" w14:textId="77777777" w:rsidR="00166DEB" w:rsidRDefault="00166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DB0D3" w14:textId="77777777" w:rsidR="00166DEB" w:rsidRDefault="00166DEB" w:rsidP="0001237B">
      <w:r>
        <w:separator/>
      </w:r>
    </w:p>
  </w:footnote>
  <w:footnote w:type="continuationSeparator" w:id="0">
    <w:p w14:paraId="6C6A2EB6" w14:textId="77777777" w:rsidR="00166DEB" w:rsidRDefault="00166DEB" w:rsidP="00012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E27"/>
    <w:multiLevelType w:val="hybridMultilevel"/>
    <w:tmpl w:val="51F82352"/>
    <w:lvl w:ilvl="0" w:tplc="4ECC3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2EF"/>
    <w:multiLevelType w:val="hybridMultilevel"/>
    <w:tmpl w:val="78C8289A"/>
    <w:lvl w:ilvl="0" w:tplc="69EC1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20A7D"/>
    <w:multiLevelType w:val="hybridMultilevel"/>
    <w:tmpl w:val="9F88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A7D18"/>
    <w:multiLevelType w:val="hybridMultilevel"/>
    <w:tmpl w:val="9F88C8F0"/>
    <w:lvl w:ilvl="0" w:tplc="0409000F">
      <w:start w:val="1"/>
      <w:numFmt w:val="decimal"/>
      <w:lvlText w:val="%1."/>
      <w:lvlJc w:val="left"/>
      <w:pPr>
        <w:ind w:left="45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A7E23"/>
    <w:multiLevelType w:val="hybridMultilevel"/>
    <w:tmpl w:val="996A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C3CBE"/>
    <w:multiLevelType w:val="hybridMultilevel"/>
    <w:tmpl w:val="B170B252"/>
    <w:lvl w:ilvl="0" w:tplc="71F657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B19DF"/>
    <w:multiLevelType w:val="hybridMultilevel"/>
    <w:tmpl w:val="6784CF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655061"/>
    <w:multiLevelType w:val="hybridMultilevel"/>
    <w:tmpl w:val="9E0A7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CD5694"/>
    <w:multiLevelType w:val="hybridMultilevel"/>
    <w:tmpl w:val="8238194A"/>
    <w:lvl w:ilvl="0" w:tplc="69EC17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6193A"/>
    <w:multiLevelType w:val="hybridMultilevel"/>
    <w:tmpl w:val="B170B252"/>
    <w:lvl w:ilvl="0" w:tplc="71F657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B756B"/>
    <w:multiLevelType w:val="hybridMultilevel"/>
    <w:tmpl w:val="FDA2E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4"/>
  </w:num>
  <w:num w:numId="8">
    <w:abstractNumId w:val="7"/>
  </w:num>
  <w:num w:numId="9">
    <w:abstractNumId w:val="3"/>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32"/>
    <w:rsid w:val="0000402F"/>
    <w:rsid w:val="00010E4B"/>
    <w:rsid w:val="0001237B"/>
    <w:rsid w:val="000262DB"/>
    <w:rsid w:val="0004295D"/>
    <w:rsid w:val="00050FE5"/>
    <w:rsid w:val="000732BE"/>
    <w:rsid w:val="000A0937"/>
    <w:rsid w:val="000C66EF"/>
    <w:rsid w:val="001007BC"/>
    <w:rsid w:val="00120C31"/>
    <w:rsid w:val="0013164E"/>
    <w:rsid w:val="00131B4E"/>
    <w:rsid w:val="00140B04"/>
    <w:rsid w:val="00166DEB"/>
    <w:rsid w:val="00182C08"/>
    <w:rsid w:val="00184444"/>
    <w:rsid w:val="001A06E1"/>
    <w:rsid w:val="001C68A3"/>
    <w:rsid w:val="001D5425"/>
    <w:rsid w:val="001E4F04"/>
    <w:rsid w:val="002014DC"/>
    <w:rsid w:val="0020600C"/>
    <w:rsid w:val="00207192"/>
    <w:rsid w:val="002136DB"/>
    <w:rsid w:val="00242063"/>
    <w:rsid w:val="00245755"/>
    <w:rsid w:val="00280618"/>
    <w:rsid w:val="002A1D80"/>
    <w:rsid w:val="002B5FFF"/>
    <w:rsid w:val="002D43CA"/>
    <w:rsid w:val="002E7BD0"/>
    <w:rsid w:val="002F1159"/>
    <w:rsid w:val="00301D87"/>
    <w:rsid w:val="00316DFC"/>
    <w:rsid w:val="00323032"/>
    <w:rsid w:val="00333E57"/>
    <w:rsid w:val="003508B4"/>
    <w:rsid w:val="00357223"/>
    <w:rsid w:val="003B6A1A"/>
    <w:rsid w:val="003C00DA"/>
    <w:rsid w:val="003C3DA2"/>
    <w:rsid w:val="003C76EC"/>
    <w:rsid w:val="003E7F3F"/>
    <w:rsid w:val="00411801"/>
    <w:rsid w:val="00412B40"/>
    <w:rsid w:val="00436231"/>
    <w:rsid w:val="00442C49"/>
    <w:rsid w:val="004912E6"/>
    <w:rsid w:val="0049779C"/>
    <w:rsid w:val="004B2496"/>
    <w:rsid w:val="004F1F01"/>
    <w:rsid w:val="0051544B"/>
    <w:rsid w:val="00534B5E"/>
    <w:rsid w:val="00535764"/>
    <w:rsid w:val="00570A6A"/>
    <w:rsid w:val="005904FB"/>
    <w:rsid w:val="00595021"/>
    <w:rsid w:val="005B7D3D"/>
    <w:rsid w:val="005F4F1F"/>
    <w:rsid w:val="00603FF8"/>
    <w:rsid w:val="006050CE"/>
    <w:rsid w:val="006307FB"/>
    <w:rsid w:val="00633C54"/>
    <w:rsid w:val="0065634E"/>
    <w:rsid w:val="006775BA"/>
    <w:rsid w:val="006D0AD9"/>
    <w:rsid w:val="006F182E"/>
    <w:rsid w:val="00782212"/>
    <w:rsid w:val="00783269"/>
    <w:rsid w:val="00785F29"/>
    <w:rsid w:val="007A659A"/>
    <w:rsid w:val="007C1745"/>
    <w:rsid w:val="007F4A7D"/>
    <w:rsid w:val="00805188"/>
    <w:rsid w:val="00822353"/>
    <w:rsid w:val="008B55D1"/>
    <w:rsid w:val="008C4253"/>
    <w:rsid w:val="008C6EBC"/>
    <w:rsid w:val="008D5F98"/>
    <w:rsid w:val="00912F52"/>
    <w:rsid w:val="00923332"/>
    <w:rsid w:val="00936931"/>
    <w:rsid w:val="009B5869"/>
    <w:rsid w:val="009C1753"/>
    <w:rsid w:val="009D6B14"/>
    <w:rsid w:val="00A41DF9"/>
    <w:rsid w:val="00AB06E4"/>
    <w:rsid w:val="00AB5D44"/>
    <w:rsid w:val="00AC27FB"/>
    <w:rsid w:val="00AE6487"/>
    <w:rsid w:val="00AE6F82"/>
    <w:rsid w:val="00B105AC"/>
    <w:rsid w:val="00B173ED"/>
    <w:rsid w:val="00B22DD0"/>
    <w:rsid w:val="00B42D1E"/>
    <w:rsid w:val="00B53B8E"/>
    <w:rsid w:val="00B6336E"/>
    <w:rsid w:val="00BC0E0E"/>
    <w:rsid w:val="00BC3083"/>
    <w:rsid w:val="00BC7E77"/>
    <w:rsid w:val="00BD757B"/>
    <w:rsid w:val="00BE0140"/>
    <w:rsid w:val="00BF4C7E"/>
    <w:rsid w:val="00C027CA"/>
    <w:rsid w:val="00C41216"/>
    <w:rsid w:val="00C70687"/>
    <w:rsid w:val="00CA5433"/>
    <w:rsid w:val="00CB15FE"/>
    <w:rsid w:val="00CC5C15"/>
    <w:rsid w:val="00CC75C9"/>
    <w:rsid w:val="00CD13C8"/>
    <w:rsid w:val="00D02291"/>
    <w:rsid w:val="00D02B02"/>
    <w:rsid w:val="00D05DF0"/>
    <w:rsid w:val="00D2002E"/>
    <w:rsid w:val="00D25A48"/>
    <w:rsid w:val="00D25B70"/>
    <w:rsid w:val="00D4186C"/>
    <w:rsid w:val="00D549AE"/>
    <w:rsid w:val="00DC7BCB"/>
    <w:rsid w:val="00DF7092"/>
    <w:rsid w:val="00E63654"/>
    <w:rsid w:val="00E7227C"/>
    <w:rsid w:val="00E823CD"/>
    <w:rsid w:val="00EB3685"/>
    <w:rsid w:val="00EE0551"/>
    <w:rsid w:val="00F016A4"/>
    <w:rsid w:val="00F1545E"/>
    <w:rsid w:val="00F35E51"/>
    <w:rsid w:val="00F53E1E"/>
    <w:rsid w:val="00FB6684"/>
    <w:rsid w:val="00FC0DBB"/>
    <w:rsid w:val="00FC64CE"/>
    <w:rsid w:val="00FE0459"/>
    <w:rsid w:val="00FF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2BD8"/>
  <w15:docId w15:val="{23DAEA21-9C77-4D5C-83FD-F8AE0086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3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496"/>
    <w:rPr>
      <w:rFonts w:ascii="Tahoma" w:hAnsi="Tahoma" w:cs="Tahoma"/>
      <w:sz w:val="16"/>
      <w:szCs w:val="16"/>
    </w:rPr>
  </w:style>
  <w:style w:type="character" w:customStyle="1" w:styleId="BalloonTextChar">
    <w:name w:val="Balloon Text Char"/>
    <w:basedOn w:val="DefaultParagraphFont"/>
    <w:link w:val="BalloonText"/>
    <w:uiPriority w:val="99"/>
    <w:semiHidden/>
    <w:rsid w:val="004B2496"/>
    <w:rPr>
      <w:rFonts w:ascii="Tahoma" w:hAnsi="Tahoma" w:cs="Tahoma"/>
      <w:sz w:val="16"/>
      <w:szCs w:val="16"/>
    </w:rPr>
  </w:style>
  <w:style w:type="character" w:styleId="Hyperlink">
    <w:name w:val="Hyperlink"/>
    <w:basedOn w:val="DefaultParagraphFont"/>
    <w:uiPriority w:val="99"/>
    <w:unhideWhenUsed/>
    <w:rsid w:val="00E823CD"/>
    <w:rPr>
      <w:color w:val="0000FF" w:themeColor="hyperlink"/>
      <w:u w:val="single"/>
    </w:rPr>
  </w:style>
  <w:style w:type="paragraph" w:styleId="ListParagraph">
    <w:name w:val="List Paragraph"/>
    <w:basedOn w:val="Normal"/>
    <w:uiPriority w:val="34"/>
    <w:qFormat/>
    <w:rsid w:val="007F4A7D"/>
    <w:pPr>
      <w:ind w:left="720"/>
      <w:contextualSpacing/>
    </w:pPr>
  </w:style>
  <w:style w:type="table" w:styleId="TableGrid">
    <w:name w:val="Table Grid"/>
    <w:basedOn w:val="TableNormal"/>
    <w:uiPriority w:val="59"/>
    <w:rsid w:val="0059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5B70"/>
    <w:rPr>
      <w:sz w:val="16"/>
      <w:szCs w:val="16"/>
    </w:rPr>
  </w:style>
  <w:style w:type="paragraph" w:styleId="CommentText">
    <w:name w:val="annotation text"/>
    <w:basedOn w:val="Normal"/>
    <w:link w:val="CommentTextChar"/>
    <w:uiPriority w:val="99"/>
    <w:semiHidden/>
    <w:unhideWhenUsed/>
    <w:rsid w:val="00D25B70"/>
    <w:rPr>
      <w:sz w:val="20"/>
      <w:szCs w:val="20"/>
    </w:rPr>
  </w:style>
  <w:style w:type="character" w:customStyle="1" w:styleId="CommentTextChar">
    <w:name w:val="Comment Text Char"/>
    <w:basedOn w:val="DefaultParagraphFont"/>
    <w:link w:val="CommentText"/>
    <w:uiPriority w:val="99"/>
    <w:semiHidden/>
    <w:rsid w:val="00D25B7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5B70"/>
    <w:rPr>
      <w:b/>
      <w:bCs/>
    </w:rPr>
  </w:style>
  <w:style w:type="character" w:customStyle="1" w:styleId="CommentSubjectChar">
    <w:name w:val="Comment Subject Char"/>
    <w:basedOn w:val="CommentTextChar"/>
    <w:link w:val="CommentSubject"/>
    <w:uiPriority w:val="99"/>
    <w:semiHidden/>
    <w:rsid w:val="00D25B70"/>
    <w:rPr>
      <w:rFonts w:ascii="Calibri" w:hAnsi="Calibri" w:cs="Times New Roman"/>
      <w:b/>
      <w:bCs/>
      <w:sz w:val="20"/>
      <w:szCs w:val="20"/>
    </w:rPr>
  </w:style>
  <w:style w:type="paragraph" w:styleId="Header">
    <w:name w:val="header"/>
    <w:basedOn w:val="Normal"/>
    <w:link w:val="HeaderChar"/>
    <w:uiPriority w:val="99"/>
    <w:unhideWhenUsed/>
    <w:rsid w:val="0001237B"/>
    <w:pPr>
      <w:tabs>
        <w:tab w:val="center" w:pos="4680"/>
        <w:tab w:val="right" w:pos="9360"/>
      </w:tabs>
    </w:pPr>
  </w:style>
  <w:style w:type="character" w:customStyle="1" w:styleId="HeaderChar">
    <w:name w:val="Header Char"/>
    <w:basedOn w:val="DefaultParagraphFont"/>
    <w:link w:val="Header"/>
    <w:uiPriority w:val="99"/>
    <w:rsid w:val="0001237B"/>
    <w:rPr>
      <w:rFonts w:ascii="Calibri" w:hAnsi="Calibri" w:cs="Times New Roman"/>
    </w:rPr>
  </w:style>
  <w:style w:type="paragraph" w:styleId="Footer">
    <w:name w:val="footer"/>
    <w:basedOn w:val="Normal"/>
    <w:link w:val="FooterChar"/>
    <w:uiPriority w:val="99"/>
    <w:unhideWhenUsed/>
    <w:rsid w:val="0001237B"/>
    <w:pPr>
      <w:tabs>
        <w:tab w:val="center" w:pos="4680"/>
        <w:tab w:val="right" w:pos="9360"/>
      </w:tabs>
    </w:pPr>
  </w:style>
  <w:style w:type="character" w:customStyle="1" w:styleId="FooterChar">
    <w:name w:val="Footer Char"/>
    <w:basedOn w:val="DefaultParagraphFont"/>
    <w:link w:val="Footer"/>
    <w:uiPriority w:val="99"/>
    <w:rsid w:val="0001237B"/>
    <w:rPr>
      <w:rFonts w:ascii="Calibri" w:hAnsi="Calibri" w:cs="Times New Roman"/>
    </w:rPr>
  </w:style>
  <w:style w:type="paragraph" w:customStyle="1" w:styleId="Default">
    <w:name w:val="Default"/>
    <w:rsid w:val="00603FF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B5869"/>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3E7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5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rieniph.ucalgary.ca/about-institut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ph@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dc:creator>
  <cp:lastModifiedBy>Brittany DeAngelis</cp:lastModifiedBy>
  <cp:revision>6</cp:revision>
  <cp:lastPrinted>2014-07-09T17:36:00Z</cp:lastPrinted>
  <dcterms:created xsi:type="dcterms:W3CDTF">2017-09-18T17:15:00Z</dcterms:created>
  <dcterms:modified xsi:type="dcterms:W3CDTF">2017-09-26T20:01:00Z</dcterms:modified>
</cp:coreProperties>
</file>